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63DF3" w14:paraId="710DB2F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076F629" w14:textId="77777777" w:rsidR="00751A4A" w:rsidRPr="00463DF3" w:rsidRDefault="002238EB" w:rsidP="0010095E">
            <w:pPr>
              <w:pStyle w:val="EPName"/>
            </w:pPr>
            <w:r w:rsidRPr="00463DF3">
              <w:t>Evropski parlament</w:t>
            </w:r>
          </w:p>
          <w:p w14:paraId="5ECE516B" w14:textId="77777777" w:rsidR="00751A4A" w:rsidRPr="00463DF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26B4B">
              <w:t>2019</w:t>
            </w:r>
            <w:r w:rsidRPr="00463DF3">
              <w:t>-</w:t>
            </w:r>
            <w:r w:rsidRPr="00926B4B">
              <w:t>2024</w:t>
            </w:r>
          </w:p>
        </w:tc>
        <w:tc>
          <w:tcPr>
            <w:tcW w:w="2268" w:type="dxa"/>
            <w:shd w:val="clear" w:color="auto" w:fill="auto"/>
          </w:tcPr>
          <w:p w14:paraId="2C165D80" w14:textId="77777777" w:rsidR="00751A4A" w:rsidRPr="00463DF3" w:rsidRDefault="00187494" w:rsidP="0010095E">
            <w:pPr>
              <w:pStyle w:val="EPLogo"/>
            </w:pPr>
            <w:r w:rsidRPr="00463DF3">
              <w:rPr>
                <w:noProof/>
                <w:lang w:val="en-GB"/>
              </w:rPr>
              <w:drawing>
                <wp:inline distT="0" distB="0" distL="0" distR="0" wp14:anchorId="35D3606B" wp14:editId="0926BE2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89CA8" w14:textId="77777777" w:rsidR="00D058B8" w:rsidRPr="00463DF3" w:rsidRDefault="00D058B8" w:rsidP="004C5D52">
      <w:pPr>
        <w:pStyle w:val="LineTop"/>
      </w:pPr>
    </w:p>
    <w:p w14:paraId="3ABE9F8A" w14:textId="77777777" w:rsidR="00680577" w:rsidRPr="00463DF3" w:rsidRDefault="002238EB" w:rsidP="00680577">
      <w:pPr>
        <w:pStyle w:val="EPBodyTA1"/>
      </w:pPr>
      <w:r w:rsidRPr="00463DF3">
        <w:t>SPREJETA BESEDILA</w:t>
      </w:r>
    </w:p>
    <w:p w14:paraId="3DFB480D" w14:textId="77777777" w:rsidR="00D058B8" w:rsidRPr="00463DF3" w:rsidRDefault="00D058B8" w:rsidP="00D058B8">
      <w:pPr>
        <w:pStyle w:val="LineBottom"/>
      </w:pPr>
    </w:p>
    <w:p w14:paraId="6C07E92C" w14:textId="26DF264B" w:rsidR="002238EB" w:rsidRPr="00463DF3" w:rsidRDefault="002238EB" w:rsidP="00485E57">
      <w:pPr>
        <w:pStyle w:val="ATHeading1"/>
      </w:pPr>
      <w:bookmarkStart w:id="0" w:name="TANumber"/>
      <w:r w:rsidRPr="00463DF3">
        <w:t>P</w:t>
      </w:r>
      <w:r w:rsidRPr="00926B4B">
        <w:t>9</w:t>
      </w:r>
      <w:r w:rsidRPr="00463DF3">
        <w:t>_TA(</w:t>
      </w:r>
      <w:r w:rsidRPr="00926B4B">
        <w:t>2024</w:t>
      </w:r>
      <w:r w:rsidRPr="00463DF3">
        <w:t>)</w:t>
      </w:r>
      <w:r w:rsidRPr="00926B4B">
        <w:t>0</w:t>
      </w:r>
      <w:r w:rsidR="00463DF3" w:rsidRPr="00926B4B">
        <w:t>13</w:t>
      </w:r>
      <w:r w:rsidR="00485E57" w:rsidRPr="00926B4B">
        <w:t>2</w:t>
      </w:r>
      <w:bookmarkEnd w:id="0"/>
    </w:p>
    <w:p w14:paraId="06891DA5" w14:textId="77777777" w:rsidR="002238EB" w:rsidRPr="00463DF3" w:rsidRDefault="00886129" w:rsidP="002238EB">
      <w:pPr>
        <w:pStyle w:val="ATHeading2"/>
      </w:pPr>
      <w:bookmarkStart w:id="1" w:name="title"/>
      <w:r w:rsidRPr="00463DF3">
        <w:t>Odgovornost za proizvode z napako</w:t>
      </w:r>
      <w:bookmarkEnd w:id="1"/>
    </w:p>
    <w:p w14:paraId="554302B4" w14:textId="77777777" w:rsidR="002238EB" w:rsidRPr="00463DF3" w:rsidRDefault="002238EB" w:rsidP="002238EB">
      <w:pPr>
        <w:rPr>
          <w:i/>
          <w:vanish/>
        </w:rPr>
      </w:pPr>
      <w:r w:rsidRPr="00463DF3">
        <w:rPr>
          <w:i/>
        </w:rPr>
        <w:fldChar w:fldCharType="begin"/>
      </w:r>
      <w:r w:rsidRPr="00463DF3">
        <w:rPr>
          <w:i/>
        </w:rPr>
        <w:instrText xml:space="preserve"> TC"(</w:instrText>
      </w:r>
      <w:bookmarkStart w:id="2" w:name="DocNumber"/>
      <w:r w:rsidRPr="00463DF3">
        <w:rPr>
          <w:i/>
        </w:rPr>
        <w:instrText>A</w:instrText>
      </w:r>
      <w:r w:rsidRPr="00926B4B">
        <w:rPr>
          <w:i/>
        </w:rPr>
        <w:instrText>9</w:instrText>
      </w:r>
      <w:r w:rsidRPr="00463DF3">
        <w:rPr>
          <w:i/>
        </w:rPr>
        <w:instrText>-</w:instrText>
      </w:r>
      <w:r w:rsidRPr="00926B4B">
        <w:rPr>
          <w:i/>
        </w:rPr>
        <w:instrText>0291</w:instrText>
      </w:r>
      <w:r w:rsidRPr="00463DF3">
        <w:rPr>
          <w:i/>
        </w:rPr>
        <w:instrText>/</w:instrText>
      </w:r>
      <w:r w:rsidRPr="00926B4B">
        <w:rPr>
          <w:i/>
        </w:rPr>
        <w:instrText>2023</w:instrText>
      </w:r>
      <w:bookmarkEnd w:id="2"/>
      <w:r w:rsidRPr="00463DF3">
        <w:rPr>
          <w:i/>
        </w:rPr>
        <w:instrText xml:space="preserve"> - Poročevalca: Pascal Arimont, Vlad-Marius Botoş)"\l</w:instrText>
      </w:r>
      <w:r w:rsidRPr="00926B4B">
        <w:rPr>
          <w:i/>
        </w:rPr>
        <w:instrText>3</w:instrText>
      </w:r>
      <w:r w:rsidRPr="00463DF3">
        <w:rPr>
          <w:i/>
        </w:rPr>
        <w:instrText xml:space="preserve"> \n&gt; \* MERGEFORMAT </w:instrText>
      </w:r>
      <w:r w:rsidRPr="00463DF3">
        <w:rPr>
          <w:i/>
        </w:rPr>
        <w:fldChar w:fldCharType="end"/>
      </w:r>
    </w:p>
    <w:p w14:paraId="06CBA356" w14:textId="77777777" w:rsidR="002238EB" w:rsidRPr="00463DF3" w:rsidRDefault="002238EB" w:rsidP="002238EB">
      <w:pPr>
        <w:rPr>
          <w:vanish/>
        </w:rPr>
      </w:pPr>
      <w:bookmarkStart w:id="3" w:name="Commission"/>
      <w:r w:rsidRPr="00463DF3">
        <w:rPr>
          <w:vanish/>
        </w:rPr>
        <w:t>Odbor za notranji trg in varstvo potrošnikov, Odbor za pravne zadeve</w:t>
      </w:r>
      <w:bookmarkEnd w:id="3"/>
    </w:p>
    <w:p w14:paraId="4D45DBF4" w14:textId="77777777" w:rsidR="002238EB" w:rsidRPr="00463DF3" w:rsidRDefault="002238EB" w:rsidP="002238EB">
      <w:pPr>
        <w:rPr>
          <w:vanish/>
        </w:rPr>
      </w:pPr>
      <w:bookmarkStart w:id="4" w:name="PE"/>
      <w:r w:rsidRPr="00463DF3">
        <w:rPr>
          <w:vanish/>
        </w:rPr>
        <w:t>PE</w:t>
      </w:r>
      <w:r w:rsidRPr="00926B4B">
        <w:rPr>
          <w:vanish/>
        </w:rPr>
        <w:t>745</w:t>
      </w:r>
      <w:r w:rsidRPr="00463DF3">
        <w:rPr>
          <w:vanish/>
        </w:rPr>
        <w:t>.</w:t>
      </w:r>
      <w:r w:rsidRPr="00926B4B">
        <w:rPr>
          <w:vanish/>
        </w:rPr>
        <w:t>537</w:t>
      </w:r>
      <w:bookmarkEnd w:id="4"/>
    </w:p>
    <w:p w14:paraId="0C1404F2" w14:textId="5F01F2DA" w:rsidR="002238EB" w:rsidRPr="00463DF3" w:rsidRDefault="002238EB" w:rsidP="00886129">
      <w:pPr>
        <w:pStyle w:val="ATHeading3"/>
      </w:pPr>
      <w:bookmarkStart w:id="5" w:name="Sujet"/>
      <w:r w:rsidRPr="00463DF3">
        <w:t xml:space="preserve">Zakonodajna resolucija Evropskega parlamenta z dne </w:t>
      </w:r>
      <w:r w:rsidR="00886129" w:rsidRPr="00926B4B">
        <w:t>12</w:t>
      </w:r>
      <w:r w:rsidRPr="00463DF3">
        <w:t xml:space="preserve">. marca </w:t>
      </w:r>
      <w:r w:rsidRPr="00926B4B">
        <w:t>2024</w:t>
      </w:r>
      <w:r w:rsidRPr="00463DF3">
        <w:t xml:space="preserve"> o predlogu direktive Evropskega parlamenta in Sveta o odgovornosti za proizvode z napako</w:t>
      </w:r>
      <w:bookmarkEnd w:id="5"/>
      <w:r w:rsidRPr="00463DF3">
        <w:t xml:space="preserve"> </w:t>
      </w:r>
      <w:bookmarkStart w:id="6" w:name="References"/>
      <w:r w:rsidRPr="00463DF3">
        <w:t>(COM(</w:t>
      </w:r>
      <w:r w:rsidRPr="00926B4B">
        <w:t>2022</w:t>
      </w:r>
      <w:r w:rsidRPr="00463DF3">
        <w:t>)</w:t>
      </w:r>
      <w:r w:rsidRPr="00926B4B">
        <w:t>0495</w:t>
      </w:r>
      <w:r w:rsidRPr="00463DF3">
        <w:t xml:space="preserve"> – C</w:t>
      </w:r>
      <w:r w:rsidRPr="00926B4B">
        <w:t>9</w:t>
      </w:r>
      <w:r w:rsidRPr="00463DF3">
        <w:t>-</w:t>
      </w:r>
      <w:r w:rsidRPr="00926B4B">
        <w:t>0322</w:t>
      </w:r>
      <w:r w:rsidRPr="00463DF3">
        <w:t>/</w:t>
      </w:r>
      <w:r w:rsidRPr="00926B4B">
        <w:t>2022</w:t>
      </w:r>
      <w:r w:rsidRPr="00463DF3">
        <w:t xml:space="preserve"> – </w:t>
      </w:r>
      <w:r w:rsidRPr="00926B4B">
        <w:t>2022</w:t>
      </w:r>
      <w:r w:rsidRPr="00463DF3">
        <w:t>/</w:t>
      </w:r>
      <w:r w:rsidRPr="00926B4B">
        <w:t>0302</w:t>
      </w:r>
      <w:r w:rsidRPr="00463DF3">
        <w:t>(COD))</w:t>
      </w:r>
      <w:bookmarkEnd w:id="6"/>
    </w:p>
    <w:p w14:paraId="770E8191" w14:textId="77777777" w:rsidR="002238EB" w:rsidRPr="00463DF3" w:rsidRDefault="002238EB" w:rsidP="002238EB"/>
    <w:p w14:paraId="028D86B9" w14:textId="77777777" w:rsidR="00786098" w:rsidRPr="00463DF3" w:rsidRDefault="00786098" w:rsidP="00786098">
      <w:pPr>
        <w:pStyle w:val="NormalBold"/>
      </w:pPr>
      <w:bookmarkStart w:id="7" w:name="TextBodyBegin"/>
      <w:bookmarkEnd w:id="7"/>
      <w:r w:rsidRPr="00463DF3">
        <w:t>(Redni zakonodajni postopek: prva obravnava)</w:t>
      </w:r>
    </w:p>
    <w:p w14:paraId="0A76222E" w14:textId="77777777" w:rsidR="00786098" w:rsidRPr="00463DF3" w:rsidRDefault="00786098" w:rsidP="00786098">
      <w:pPr>
        <w:pStyle w:val="EPComma"/>
      </w:pPr>
      <w:r w:rsidRPr="00463DF3">
        <w:rPr>
          <w:i/>
        </w:rPr>
        <w:t>Evropski parlament</w:t>
      </w:r>
      <w:r w:rsidRPr="00463DF3">
        <w:t>,</w:t>
      </w:r>
    </w:p>
    <w:p w14:paraId="7109F050" w14:textId="77777777" w:rsidR="00786098" w:rsidRPr="00463DF3" w:rsidRDefault="00786098" w:rsidP="00786098">
      <w:pPr>
        <w:pStyle w:val="NormalHanging12a"/>
      </w:pPr>
      <w:r w:rsidRPr="00463DF3">
        <w:t>–</w:t>
      </w:r>
      <w:r w:rsidRPr="00463DF3">
        <w:tab/>
        <w:t>ob upoštevanju predloga Komisije Evropskemu parlamentu in Svetu (COM(</w:t>
      </w:r>
      <w:r w:rsidRPr="00926B4B">
        <w:t>2022</w:t>
      </w:r>
      <w:r w:rsidRPr="00463DF3">
        <w:t>)</w:t>
      </w:r>
      <w:r w:rsidRPr="00926B4B">
        <w:t>0495</w:t>
      </w:r>
      <w:r w:rsidRPr="00463DF3">
        <w:t>),</w:t>
      </w:r>
    </w:p>
    <w:p w14:paraId="25552757" w14:textId="77777777" w:rsidR="00786098" w:rsidRPr="00463DF3" w:rsidRDefault="00786098" w:rsidP="00786098">
      <w:pPr>
        <w:pStyle w:val="NormalHanging12a"/>
      </w:pPr>
      <w:r w:rsidRPr="00463DF3">
        <w:t>–</w:t>
      </w:r>
      <w:r w:rsidRPr="00463DF3">
        <w:tab/>
        <w:t xml:space="preserve">ob upoštevanju člena </w:t>
      </w:r>
      <w:r w:rsidRPr="00926B4B">
        <w:t>294</w:t>
      </w:r>
      <w:r w:rsidRPr="00463DF3">
        <w:t>(</w:t>
      </w:r>
      <w:r w:rsidRPr="00926B4B">
        <w:t>2</w:t>
      </w:r>
      <w:r w:rsidRPr="00463DF3">
        <w:t xml:space="preserve">) in člena </w:t>
      </w:r>
      <w:r w:rsidRPr="00926B4B">
        <w:t>114</w:t>
      </w:r>
      <w:r w:rsidRPr="00463DF3">
        <w:t xml:space="preserve"> Pogodbe o delovanju Evropske unije, na podlagi katerih je Komisija podala predlog Parlamentu (C</w:t>
      </w:r>
      <w:r w:rsidRPr="00926B4B">
        <w:t>9</w:t>
      </w:r>
      <w:r w:rsidRPr="00463DF3">
        <w:noBreakHyphen/>
      </w:r>
      <w:r w:rsidRPr="00926B4B">
        <w:t>0322</w:t>
      </w:r>
      <w:r w:rsidRPr="00463DF3">
        <w:t>/</w:t>
      </w:r>
      <w:r w:rsidRPr="00926B4B">
        <w:t>2022</w:t>
      </w:r>
      <w:r w:rsidRPr="00463DF3">
        <w:t>),</w:t>
      </w:r>
    </w:p>
    <w:p w14:paraId="4ED2E9BB" w14:textId="77777777" w:rsidR="00786098" w:rsidRPr="00463DF3" w:rsidRDefault="00786098" w:rsidP="00786098">
      <w:pPr>
        <w:pStyle w:val="NormalHanging12a"/>
      </w:pPr>
      <w:r w:rsidRPr="00463DF3">
        <w:t>–</w:t>
      </w:r>
      <w:r w:rsidRPr="00463DF3">
        <w:tab/>
        <w:t>ob upoštevanju člena </w:t>
      </w:r>
      <w:r w:rsidRPr="00926B4B">
        <w:t>294</w:t>
      </w:r>
      <w:r w:rsidRPr="00463DF3">
        <w:t>(</w:t>
      </w:r>
      <w:r w:rsidRPr="00926B4B">
        <w:t>3</w:t>
      </w:r>
      <w:r w:rsidRPr="00463DF3">
        <w:t>) Pogodbe o delovanju Evropske unije,</w:t>
      </w:r>
    </w:p>
    <w:p w14:paraId="0C5D7C76" w14:textId="6A4C99C2" w:rsidR="00786098" w:rsidRPr="00463DF3" w:rsidRDefault="00786098" w:rsidP="00886129">
      <w:pPr>
        <w:pStyle w:val="NormalHanging12a"/>
      </w:pPr>
      <w:r w:rsidRPr="00463DF3">
        <w:t>–</w:t>
      </w:r>
      <w:r w:rsidRPr="00463DF3">
        <w:tab/>
        <w:t>ob upoštevanju mnenja Evropskega ekonomsko-socialnega odbora z dne </w:t>
      </w:r>
      <w:r w:rsidR="00886129" w:rsidRPr="00926B4B">
        <w:t>24</w:t>
      </w:r>
      <w:r w:rsidR="00886129" w:rsidRPr="00463DF3">
        <w:t xml:space="preserve">. januarja </w:t>
      </w:r>
      <w:r w:rsidR="00886129" w:rsidRPr="00926B4B">
        <w:t>2023</w:t>
      </w:r>
      <w:r w:rsidRPr="00463DF3">
        <w:rPr>
          <w:rStyle w:val="FootnoteReference"/>
        </w:rPr>
        <w:footnoteReference w:id="1"/>
      </w:r>
      <w:r w:rsidRPr="00463DF3">
        <w:t>,</w:t>
      </w:r>
    </w:p>
    <w:p w14:paraId="797C5FF4" w14:textId="77777777" w:rsidR="00886129" w:rsidRPr="00463DF3" w:rsidRDefault="00886129" w:rsidP="00886129">
      <w:pPr>
        <w:pStyle w:val="NormalHanging12a"/>
      </w:pPr>
      <w:r w:rsidRPr="00463DF3">
        <w:t>–</w:t>
      </w:r>
      <w:r w:rsidRPr="00463DF3">
        <w:tab/>
        <w:t xml:space="preserve">ob upoštevanju začasnega dogovora, ki ga je odobril pristojni odbor na podlagi člena </w:t>
      </w:r>
      <w:r w:rsidRPr="00926B4B">
        <w:t>74</w:t>
      </w:r>
      <w:r w:rsidRPr="00463DF3">
        <w:t>(</w:t>
      </w:r>
      <w:r w:rsidRPr="00926B4B">
        <w:t>4</w:t>
      </w:r>
      <w:r w:rsidRPr="00463DF3">
        <w:t xml:space="preserve">) Poslovnika, in zaveze predstavnika Sveta v pismu z dne </w:t>
      </w:r>
      <w:r w:rsidRPr="00926B4B">
        <w:t>24</w:t>
      </w:r>
      <w:r w:rsidRPr="00463DF3">
        <w:t xml:space="preserve">. januarja </w:t>
      </w:r>
      <w:r w:rsidRPr="00926B4B">
        <w:t>2024</w:t>
      </w:r>
      <w:r w:rsidRPr="00463DF3">
        <w:t xml:space="preserve">, da bo odobril stališče Evropskega parlamenta v skladu s členom </w:t>
      </w:r>
      <w:r w:rsidRPr="00926B4B">
        <w:t>294</w:t>
      </w:r>
      <w:r w:rsidRPr="00463DF3">
        <w:t>(</w:t>
      </w:r>
      <w:r w:rsidRPr="00926B4B">
        <w:t>4</w:t>
      </w:r>
      <w:r w:rsidRPr="00463DF3">
        <w:t>) Pogodbe o delovanju Evropske unije,</w:t>
      </w:r>
    </w:p>
    <w:p w14:paraId="337A1079" w14:textId="77777777" w:rsidR="00786098" w:rsidRPr="00463DF3" w:rsidRDefault="00786098" w:rsidP="00786098">
      <w:pPr>
        <w:pStyle w:val="NormalHanging12a"/>
      </w:pPr>
      <w:r w:rsidRPr="00463DF3">
        <w:t>–</w:t>
      </w:r>
      <w:r w:rsidRPr="00463DF3">
        <w:tab/>
        <w:t xml:space="preserve">ob upoštevanju členov </w:t>
      </w:r>
      <w:r w:rsidRPr="00926B4B">
        <w:t>59</w:t>
      </w:r>
      <w:r w:rsidRPr="00463DF3">
        <w:t xml:space="preserve"> Poslovnika,</w:t>
      </w:r>
    </w:p>
    <w:p w14:paraId="6CD6BD1C" w14:textId="77777777" w:rsidR="00786098" w:rsidRPr="00463DF3" w:rsidRDefault="00786098" w:rsidP="00786098">
      <w:pPr>
        <w:pStyle w:val="NormalHanging12a"/>
      </w:pPr>
      <w:r w:rsidRPr="00463DF3">
        <w:t>–</w:t>
      </w:r>
      <w:r w:rsidRPr="00463DF3">
        <w:tab/>
        <w:t xml:space="preserve">ob upoštevanju skupne razprave Odbora za notranji trg in varstvo potrošnikov ter Odbora za pravne zadeve v skladu s členom </w:t>
      </w:r>
      <w:r w:rsidRPr="00926B4B">
        <w:t>58</w:t>
      </w:r>
      <w:r w:rsidRPr="00463DF3">
        <w:t xml:space="preserve"> Poslovnika,</w:t>
      </w:r>
    </w:p>
    <w:p w14:paraId="0521BC22" w14:textId="77777777" w:rsidR="00786098" w:rsidRPr="00463DF3" w:rsidRDefault="00786098" w:rsidP="00786098">
      <w:pPr>
        <w:pStyle w:val="NormalHanging12a"/>
      </w:pPr>
      <w:r w:rsidRPr="00463DF3">
        <w:t>–</w:t>
      </w:r>
      <w:r w:rsidRPr="00463DF3">
        <w:tab/>
        <w:t>ob upoštevanju poročila Odbora za notranji trg in varstvo potrošnikov ter Odbora za pravne zadeve (A</w:t>
      </w:r>
      <w:r w:rsidRPr="00926B4B">
        <w:t>9</w:t>
      </w:r>
      <w:r w:rsidRPr="00463DF3">
        <w:noBreakHyphen/>
      </w:r>
      <w:r w:rsidRPr="00926B4B">
        <w:t>0291</w:t>
      </w:r>
      <w:r w:rsidRPr="00463DF3">
        <w:t>/</w:t>
      </w:r>
      <w:r w:rsidRPr="00926B4B">
        <w:t>2023</w:t>
      </w:r>
      <w:r w:rsidRPr="00463DF3">
        <w:t>),</w:t>
      </w:r>
    </w:p>
    <w:p w14:paraId="7A3B199F" w14:textId="77777777" w:rsidR="00786098" w:rsidRPr="00463DF3" w:rsidRDefault="00786098" w:rsidP="00786098">
      <w:pPr>
        <w:pStyle w:val="NormalHanging12a"/>
      </w:pPr>
      <w:r w:rsidRPr="00926B4B">
        <w:lastRenderedPageBreak/>
        <w:t>1</w:t>
      </w:r>
      <w:r w:rsidRPr="00463DF3">
        <w:t>.</w:t>
      </w:r>
      <w:r w:rsidRPr="00463DF3">
        <w:tab/>
        <w:t>sprejme stališče v prvi obravnavi, kakor je določeno v nadaljevanju;</w:t>
      </w:r>
    </w:p>
    <w:p w14:paraId="4852EE95" w14:textId="77777777" w:rsidR="00786098" w:rsidRPr="00463DF3" w:rsidRDefault="00786098" w:rsidP="00786098">
      <w:pPr>
        <w:pStyle w:val="NormalHanging12a"/>
      </w:pPr>
      <w:r w:rsidRPr="00926B4B">
        <w:t>2</w:t>
      </w:r>
      <w:r w:rsidRPr="00463DF3">
        <w:t>.</w:t>
      </w:r>
      <w:r w:rsidRPr="00463DF3">
        <w:tab/>
        <w:t>poziva Komisijo, naj mu zadevo ponovno predloži, če svoj predlog nadomesti, ga bistveno spremeni ali ga namerava bistveno spremeniti;</w:t>
      </w:r>
    </w:p>
    <w:p w14:paraId="3097B3DB" w14:textId="68661167" w:rsidR="00786098" w:rsidRPr="00463DF3" w:rsidRDefault="00786098" w:rsidP="00886129">
      <w:pPr>
        <w:pStyle w:val="NormalHanging12a"/>
      </w:pPr>
      <w:r w:rsidRPr="00926B4B">
        <w:t>3</w:t>
      </w:r>
      <w:r w:rsidRPr="00463DF3">
        <w:t>.</w:t>
      </w:r>
      <w:r w:rsidRPr="00463DF3">
        <w:tab/>
        <w:t>naroči svoji predsednici, naj stališče Parlamenta posreduje Svetu</w:t>
      </w:r>
      <w:r w:rsidR="00886129" w:rsidRPr="00463DF3">
        <w:t>,</w:t>
      </w:r>
      <w:r w:rsidRPr="00463DF3">
        <w:t xml:space="preserve"> Komisiji </w:t>
      </w:r>
      <w:r w:rsidR="00886129" w:rsidRPr="00463DF3">
        <w:t>in</w:t>
      </w:r>
      <w:r w:rsidRPr="00463DF3">
        <w:t xml:space="preserve"> nacionalnim parlamentom.</w:t>
      </w:r>
    </w:p>
    <w:p w14:paraId="46DB9759" w14:textId="77777777" w:rsidR="00C00CBB" w:rsidRPr="00463DF3" w:rsidRDefault="00C00CBB" w:rsidP="00886129">
      <w:pPr>
        <w:pStyle w:val="NormalHanging12a"/>
        <w:sectPr w:rsidR="00C00CBB" w:rsidRPr="00463DF3" w:rsidSect="00BF1589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14A1369" w14:textId="77777777" w:rsidR="00C00CBB" w:rsidRPr="00463DF3" w:rsidRDefault="00C00CBB" w:rsidP="00C00CBB">
      <w:pPr>
        <w:spacing w:after="240"/>
        <w:rPr>
          <w:b/>
        </w:rPr>
      </w:pPr>
      <w:r w:rsidRPr="00463DF3">
        <w:rPr>
          <w:b/>
        </w:rPr>
        <w:lastRenderedPageBreak/>
        <w:t>P</w:t>
      </w:r>
      <w:r w:rsidRPr="00926B4B">
        <w:rPr>
          <w:b/>
        </w:rPr>
        <w:t>9</w:t>
      </w:r>
      <w:r w:rsidRPr="00463DF3">
        <w:rPr>
          <w:b/>
        </w:rPr>
        <w:t>_TC</w:t>
      </w:r>
      <w:r w:rsidRPr="00926B4B">
        <w:rPr>
          <w:b/>
        </w:rPr>
        <w:t>1</w:t>
      </w:r>
      <w:r w:rsidRPr="00463DF3">
        <w:rPr>
          <w:b/>
        </w:rPr>
        <w:t>-COD(</w:t>
      </w:r>
      <w:r w:rsidRPr="00926B4B">
        <w:rPr>
          <w:b/>
        </w:rPr>
        <w:t>2022</w:t>
      </w:r>
      <w:r w:rsidRPr="00463DF3">
        <w:rPr>
          <w:b/>
        </w:rPr>
        <w:t>)</w:t>
      </w:r>
      <w:r w:rsidRPr="00926B4B">
        <w:rPr>
          <w:b/>
        </w:rPr>
        <w:t>0302</w:t>
      </w:r>
    </w:p>
    <w:p w14:paraId="41D79A6E" w14:textId="4CB813EB" w:rsidR="00C00CBB" w:rsidRDefault="00C00CBB" w:rsidP="00C00CBB">
      <w:pPr>
        <w:pStyle w:val="NormalHanging12a"/>
        <w:ind w:left="0" w:firstLine="0"/>
        <w:rPr>
          <w:rFonts w:eastAsiaTheme="minorHAnsi"/>
          <w:b/>
          <w:i/>
          <w:iCs/>
          <w:szCs w:val="22"/>
          <w:lang w:eastAsia="en-US"/>
        </w:rPr>
      </w:pPr>
      <w:r w:rsidRPr="00463DF3">
        <w:rPr>
          <w:b/>
        </w:rPr>
        <w:t xml:space="preserve">Stališče Evropskega parlamenta, sprejeto v prvi obravnavi </w:t>
      </w:r>
      <w:r w:rsidRPr="00926B4B">
        <w:rPr>
          <w:b/>
        </w:rPr>
        <w:t>12</w:t>
      </w:r>
      <w:r w:rsidRPr="00463DF3">
        <w:rPr>
          <w:b/>
        </w:rPr>
        <w:t xml:space="preserve">. marca </w:t>
      </w:r>
      <w:r w:rsidRPr="00926B4B">
        <w:rPr>
          <w:b/>
        </w:rPr>
        <w:t>2024</w:t>
      </w:r>
      <w:r w:rsidRPr="00463DF3">
        <w:rPr>
          <w:b/>
        </w:rPr>
        <w:t xml:space="preserve"> z namenom sprejetja Direktive (EU) </w:t>
      </w:r>
      <w:r w:rsidRPr="00926B4B">
        <w:rPr>
          <w:b/>
        </w:rPr>
        <w:t>2024</w:t>
      </w:r>
      <w:r w:rsidRPr="00463DF3">
        <w:rPr>
          <w:b/>
        </w:rPr>
        <w:t xml:space="preserve">/... Evropskega parlamenta in Sveta </w:t>
      </w:r>
      <w:r w:rsidR="002772A8" w:rsidRPr="008E55D0">
        <w:rPr>
          <w:rFonts w:eastAsiaTheme="minorHAnsi"/>
          <w:b/>
          <w:szCs w:val="22"/>
          <w:lang w:eastAsia="en-US"/>
        </w:rPr>
        <w:t>o odgovornosti za proizvode z napako in razveljavitvi Direktive Sveta 85/374/EGS</w:t>
      </w:r>
    </w:p>
    <w:p w14:paraId="7BF079E3" w14:textId="6D4D5DA5" w:rsidR="005A3B51" w:rsidRPr="00B07478" w:rsidRDefault="005A3B51" w:rsidP="005A3B51">
      <w:pPr>
        <w:spacing w:before="120" w:after="120"/>
        <w:rPr>
          <w:i/>
        </w:rPr>
      </w:pPr>
      <w:bookmarkStart w:id="8" w:name="_GoBack"/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="009455C6">
        <w:rPr>
          <w:i/>
        </w:rPr>
        <w:t>Direktivi</w:t>
      </w:r>
      <w:r w:rsidRPr="007C3669">
        <w:rPr>
          <w:i/>
        </w:rPr>
        <w:t xml:space="preserve"> (EU) </w:t>
      </w:r>
      <w:r w:rsidRPr="00B07478">
        <w:rPr>
          <w:i/>
        </w:rPr>
        <w:t>202</w:t>
      </w:r>
      <w:r>
        <w:rPr>
          <w:i/>
        </w:rPr>
        <w:t>4</w:t>
      </w:r>
      <w:r w:rsidRPr="00B07478">
        <w:rPr>
          <w:i/>
        </w:rPr>
        <w:t>/</w:t>
      </w:r>
      <w:r>
        <w:rPr>
          <w:i/>
        </w:rPr>
        <w:t>2853</w:t>
      </w:r>
      <w:r w:rsidRPr="00B07478">
        <w:rPr>
          <w:i/>
        </w:rPr>
        <w:t>.)</w:t>
      </w:r>
      <w:bookmarkEnd w:id="8"/>
    </w:p>
    <w:sectPr w:rsidR="005A3B51" w:rsidRPr="00B07478" w:rsidSect="00BF158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8074B" w14:textId="77777777" w:rsidR="002238EB" w:rsidRPr="00BF1589" w:rsidRDefault="002238EB">
      <w:r w:rsidRPr="00BF1589">
        <w:separator/>
      </w:r>
    </w:p>
  </w:endnote>
  <w:endnote w:type="continuationSeparator" w:id="0">
    <w:p w14:paraId="35761E01" w14:textId="77777777" w:rsidR="002238EB" w:rsidRPr="00BF1589" w:rsidRDefault="002238EB">
      <w:r w:rsidRPr="00BF15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D2DC6" w14:textId="77777777" w:rsidR="002238EB" w:rsidRPr="00BF1589" w:rsidRDefault="002238EB">
      <w:r w:rsidRPr="00BF1589">
        <w:separator/>
      </w:r>
    </w:p>
  </w:footnote>
  <w:footnote w:type="continuationSeparator" w:id="0">
    <w:p w14:paraId="6B6C2298" w14:textId="77777777" w:rsidR="002238EB" w:rsidRPr="00BF1589" w:rsidRDefault="002238EB">
      <w:r w:rsidRPr="00BF1589">
        <w:continuationSeparator/>
      </w:r>
    </w:p>
  </w:footnote>
  <w:footnote w:id="1">
    <w:p w14:paraId="0D22D3C7" w14:textId="400D0B3C" w:rsidR="00786098" w:rsidRPr="00C00CBB" w:rsidRDefault="00786098" w:rsidP="00C00CBB">
      <w:pPr>
        <w:pStyle w:val="FootnoteText"/>
        <w:ind w:left="567" w:hanging="567"/>
        <w:rPr>
          <w:color w:val="000000" w:themeColor="text1"/>
          <w:sz w:val="24"/>
          <w:szCs w:val="24"/>
          <w:lang w:val="sl-SI"/>
        </w:rPr>
      </w:pPr>
      <w:r w:rsidRPr="00C00CBB">
        <w:rPr>
          <w:rStyle w:val="FootnoteReference"/>
          <w:color w:val="000000" w:themeColor="text1"/>
          <w:sz w:val="24"/>
          <w:szCs w:val="24"/>
          <w:lang w:val="sl-SI"/>
        </w:rPr>
        <w:footnoteRef/>
      </w:r>
      <w:r w:rsidR="00BF1589" w:rsidRPr="00C00CBB">
        <w:rPr>
          <w:color w:val="000000" w:themeColor="text1"/>
          <w:sz w:val="24"/>
          <w:szCs w:val="24"/>
          <w:lang w:val="sl-SI"/>
        </w:rPr>
        <w:t xml:space="preserve"> </w:t>
      </w:r>
      <w:r w:rsidR="00BF1589" w:rsidRPr="00C00CBB">
        <w:rPr>
          <w:color w:val="000000" w:themeColor="text1"/>
          <w:sz w:val="24"/>
          <w:szCs w:val="24"/>
          <w:lang w:val="sl-SI"/>
        </w:rPr>
        <w:tab/>
      </w:r>
      <w:r w:rsidRPr="00C00CBB">
        <w:rPr>
          <w:color w:val="000000" w:themeColor="text1"/>
          <w:sz w:val="24"/>
          <w:szCs w:val="24"/>
          <w:lang w:val="sl-SI"/>
        </w:rPr>
        <w:t xml:space="preserve">UL C </w:t>
      </w:r>
      <w:r w:rsidR="00886129" w:rsidRPr="00926B4B">
        <w:rPr>
          <w:color w:val="000000" w:themeColor="text1"/>
          <w:sz w:val="24"/>
          <w:szCs w:val="24"/>
          <w:lang w:val="sl-SI"/>
        </w:rPr>
        <w:t>140</w:t>
      </w:r>
      <w:r w:rsidRPr="00C00CBB">
        <w:rPr>
          <w:color w:val="000000" w:themeColor="text1"/>
          <w:sz w:val="24"/>
          <w:szCs w:val="24"/>
          <w:lang w:val="sl-SI"/>
        </w:rPr>
        <w:t xml:space="preserve">, </w:t>
      </w:r>
      <w:r w:rsidR="00886129" w:rsidRPr="00926B4B">
        <w:rPr>
          <w:color w:val="000000" w:themeColor="text1"/>
          <w:sz w:val="24"/>
          <w:szCs w:val="24"/>
          <w:lang w:val="sl-SI"/>
        </w:rPr>
        <w:t>21</w:t>
      </w:r>
      <w:r w:rsidR="00886129" w:rsidRPr="00C00CBB">
        <w:rPr>
          <w:color w:val="000000" w:themeColor="text1"/>
          <w:sz w:val="24"/>
          <w:szCs w:val="24"/>
          <w:lang w:val="sl-SI"/>
        </w:rPr>
        <w:t>.</w:t>
      </w:r>
      <w:r w:rsidR="00886129" w:rsidRPr="00926B4B">
        <w:rPr>
          <w:color w:val="000000" w:themeColor="text1"/>
          <w:sz w:val="24"/>
          <w:szCs w:val="24"/>
          <w:lang w:val="sl-SI"/>
        </w:rPr>
        <w:t>4</w:t>
      </w:r>
      <w:r w:rsidR="00886129" w:rsidRPr="00C00CBB">
        <w:rPr>
          <w:color w:val="000000" w:themeColor="text1"/>
          <w:sz w:val="24"/>
          <w:szCs w:val="24"/>
          <w:lang w:val="sl-SI"/>
        </w:rPr>
        <w:t>.</w:t>
      </w:r>
      <w:r w:rsidR="00886129" w:rsidRPr="00926B4B">
        <w:rPr>
          <w:color w:val="000000" w:themeColor="text1"/>
          <w:sz w:val="24"/>
          <w:szCs w:val="24"/>
          <w:lang w:val="sl-SI"/>
        </w:rPr>
        <w:t>2023</w:t>
      </w:r>
      <w:r w:rsidR="00886129" w:rsidRPr="00C00CBB">
        <w:rPr>
          <w:color w:val="000000" w:themeColor="text1"/>
          <w:sz w:val="24"/>
          <w:szCs w:val="24"/>
          <w:lang w:val="sl-SI"/>
        </w:rPr>
        <w:t xml:space="preserve">, </w:t>
      </w:r>
      <w:r w:rsidRPr="00C00CBB">
        <w:rPr>
          <w:color w:val="000000" w:themeColor="text1"/>
          <w:sz w:val="24"/>
          <w:szCs w:val="24"/>
          <w:lang w:val="sl-SI"/>
        </w:rPr>
        <w:t xml:space="preserve">str. </w:t>
      </w:r>
      <w:r w:rsidR="00886129" w:rsidRPr="00926B4B">
        <w:rPr>
          <w:color w:val="000000" w:themeColor="text1"/>
          <w:sz w:val="24"/>
          <w:szCs w:val="24"/>
          <w:lang w:val="sl-SI"/>
        </w:rPr>
        <w:t>34</w:t>
      </w:r>
      <w:r w:rsidRPr="00C00CBB">
        <w:rPr>
          <w:color w:val="000000" w:themeColor="text1"/>
          <w:sz w:val="24"/>
          <w:szCs w:val="24"/>
          <w:lang w:val="sl-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SL"/>
    <w:docVar w:name="dvnumam" w:val="117"/>
    <w:docVar w:name="dvpe" w:val="745.537"/>
    <w:docVar w:name="dvrapporteur" w:val="Poročevalca: "/>
    <w:docVar w:name="dvstar" w:val="***I"/>
    <w:docVar w:name="dvtitre" w:val="Zakonodajna resolucija Evropskega parlamenta z dne xx. marca 2024 o predlogu direktive Evropskega parlamenta in Sveta o odgovornosti za proizvode z napako(COM(2022)0495 – C9-0322/2022 – 2022/0302(COD))"/>
  </w:docVars>
  <w:rsids>
    <w:rsidRoot w:val="002238EB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38EB"/>
    <w:rsid w:val="002767FF"/>
    <w:rsid w:val="002772A8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63DF3"/>
    <w:rsid w:val="00471C19"/>
    <w:rsid w:val="00485E57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3B51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098"/>
    <w:rsid w:val="00786EC0"/>
    <w:rsid w:val="007D1690"/>
    <w:rsid w:val="007E22AD"/>
    <w:rsid w:val="00817416"/>
    <w:rsid w:val="00842779"/>
    <w:rsid w:val="00865164"/>
    <w:rsid w:val="00865F67"/>
    <w:rsid w:val="00881A7B"/>
    <w:rsid w:val="008840E5"/>
    <w:rsid w:val="00886129"/>
    <w:rsid w:val="00887B3E"/>
    <w:rsid w:val="008C2AC6"/>
    <w:rsid w:val="008F29AB"/>
    <w:rsid w:val="00926B4B"/>
    <w:rsid w:val="00930C23"/>
    <w:rsid w:val="0093193B"/>
    <w:rsid w:val="009455C6"/>
    <w:rsid w:val="009509D8"/>
    <w:rsid w:val="00950B64"/>
    <w:rsid w:val="00981893"/>
    <w:rsid w:val="00A1687D"/>
    <w:rsid w:val="00A43E52"/>
    <w:rsid w:val="00A4678D"/>
    <w:rsid w:val="00A73C5F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1589"/>
    <w:rsid w:val="00C00CBB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5F4E5"/>
  <w15:chartTrackingRefBased/>
  <w15:docId w15:val="{8F18768D-DA14-4006-8E8C-77F2DCA9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8609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78609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78609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78609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78609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786098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semiHidden/>
    <w:rsid w:val="00786098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786098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786098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nhideWhenUsed/>
    <w:qFormat/>
    <w:rsid w:val="0078609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8609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8609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86098"/>
    <w:pPr>
      <w:spacing w:after="120"/>
    </w:pPr>
  </w:style>
  <w:style w:type="paragraph" w:customStyle="1" w:styleId="PageHeading">
    <w:name w:val="PageHeading"/>
    <w:basedOn w:val="Normal"/>
    <w:rsid w:val="0078609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86098"/>
    <w:rPr>
      <w:b/>
    </w:rPr>
  </w:style>
  <w:style w:type="character" w:customStyle="1" w:styleId="NormalBoldChar">
    <w:name w:val="NormalBold Char"/>
    <w:basedOn w:val="DefaultParagraphFont"/>
    <w:link w:val="NormalBold"/>
    <w:rsid w:val="00786098"/>
    <w:rPr>
      <w:b/>
      <w:sz w:val="24"/>
      <w:lang w:val="sl-SI"/>
    </w:rPr>
  </w:style>
  <w:style w:type="paragraph" w:customStyle="1" w:styleId="NormalBold12a">
    <w:name w:val="NormalBold12a"/>
    <w:basedOn w:val="Normal"/>
    <w:rsid w:val="00786098"/>
    <w:pPr>
      <w:spacing w:after="240"/>
    </w:pPr>
    <w:rPr>
      <w:b/>
    </w:rPr>
  </w:style>
  <w:style w:type="paragraph" w:customStyle="1" w:styleId="AmJustText">
    <w:name w:val="AmJustText"/>
    <w:basedOn w:val="Normal"/>
    <w:rsid w:val="0078609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8609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86098"/>
    <w:pPr>
      <w:spacing w:after="480"/>
      <w:ind w:left="1417"/>
    </w:pPr>
  </w:style>
  <w:style w:type="paragraph" w:customStyle="1" w:styleId="CoverNormal">
    <w:name w:val="CoverNormal"/>
    <w:basedOn w:val="Normal"/>
    <w:rsid w:val="00786098"/>
    <w:pPr>
      <w:ind w:left="1418"/>
    </w:pPr>
  </w:style>
  <w:style w:type="paragraph" w:customStyle="1" w:styleId="AmCrossRef">
    <w:name w:val="AmCrossRef"/>
    <w:basedOn w:val="Normal"/>
    <w:rsid w:val="0078609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8609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8609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8609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8609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86098"/>
    <w:pPr>
      <w:spacing w:before="240" w:after="1200"/>
    </w:pPr>
  </w:style>
  <w:style w:type="paragraph" w:styleId="Header">
    <w:name w:val="header"/>
    <w:basedOn w:val="Normal"/>
    <w:link w:val="HeaderChar"/>
    <w:rsid w:val="007860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86098"/>
    <w:rPr>
      <w:sz w:val="24"/>
      <w:lang w:val="sl-SI"/>
    </w:rPr>
  </w:style>
  <w:style w:type="paragraph" w:customStyle="1" w:styleId="AmOrLang">
    <w:name w:val="AmOrLang"/>
    <w:basedOn w:val="Normal"/>
    <w:rsid w:val="0078609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8609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78609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786098"/>
    <w:pPr>
      <w:spacing w:before="240"/>
    </w:pPr>
    <w:rPr>
      <w:b/>
    </w:rPr>
  </w:style>
  <w:style w:type="paragraph" w:customStyle="1" w:styleId="EPBody">
    <w:name w:val="EPBody"/>
    <w:basedOn w:val="Normal"/>
    <w:rsid w:val="0078609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8609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86098"/>
    <w:pPr>
      <w:spacing w:before="480" w:after="240"/>
    </w:pPr>
  </w:style>
  <w:style w:type="paragraph" w:customStyle="1" w:styleId="Lgendesigne">
    <w:name w:val="Légende signe"/>
    <w:basedOn w:val="Normal"/>
    <w:rsid w:val="0078609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8609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86098"/>
    <w:rPr>
      <w:sz w:val="18"/>
    </w:rPr>
  </w:style>
  <w:style w:type="paragraph" w:customStyle="1" w:styleId="EntPE">
    <w:name w:val="EntPE"/>
    <w:basedOn w:val="Normal12"/>
    <w:rsid w:val="00786098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786098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786098"/>
    <w:rPr>
      <w:noProof/>
      <w:sz w:val="24"/>
      <w:lang w:val="sl-SI"/>
    </w:rPr>
  </w:style>
  <w:style w:type="paragraph" w:customStyle="1" w:styleId="CommitteeAM">
    <w:name w:val="CommitteeAM"/>
    <w:basedOn w:val="Normal"/>
    <w:rsid w:val="00786098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86098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86098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86098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86098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786098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786098"/>
    <w:rPr>
      <w:sz w:val="24"/>
      <w:lang w:val="sl-SI"/>
    </w:rPr>
  </w:style>
  <w:style w:type="paragraph" w:customStyle="1" w:styleId="Normal12Italic">
    <w:name w:val="Normal12Italic"/>
    <w:basedOn w:val="Normal12"/>
    <w:rsid w:val="00786098"/>
    <w:rPr>
      <w:i/>
    </w:rPr>
  </w:style>
  <w:style w:type="paragraph" w:customStyle="1" w:styleId="JustificationTitle">
    <w:name w:val="JustificationTitle"/>
    <w:basedOn w:val="Normal"/>
    <w:next w:val="Normal12"/>
    <w:rsid w:val="00786098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786098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78609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8609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786098"/>
    <w:pPr>
      <w:spacing w:before="240"/>
      <w:jc w:val="center"/>
    </w:pPr>
    <w:rPr>
      <w:i/>
    </w:rPr>
  </w:style>
  <w:style w:type="paragraph" w:styleId="Footer">
    <w:name w:val="footer"/>
    <w:link w:val="FooterChar"/>
    <w:rsid w:val="00786098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sl-SI"/>
    </w:rPr>
  </w:style>
  <w:style w:type="character" w:customStyle="1" w:styleId="FooterChar">
    <w:name w:val="Footer Char"/>
    <w:basedOn w:val="DefaultParagraphFont"/>
    <w:link w:val="Footer"/>
    <w:rsid w:val="00786098"/>
    <w:rPr>
      <w:sz w:val="22"/>
      <w:lang w:val="sl-SI"/>
    </w:rPr>
  </w:style>
  <w:style w:type="paragraph" w:customStyle="1" w:styleId="Footer2">
    <w:name w:val="Footer2"/>
    <w:basedOn w:val="Normal12"/>
    <w:rsid w:val="00786098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786098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7860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86098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rsid w:val="007860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8609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6098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86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86098"/>
    <w:rPr>
      <w:b/>
      <w:bCs/>
      <w:lang w:val="sl-SI"/>
    </w:rPr>
  </w:style>
  <w:style w:type="paragraph" w:customStyle="1" w:styleId="Normal12a">
    <w:name w:val="Normal12a"/>
    <w:basedOn w:val="Normal"/>
    <w:rsid w:val="00786098"/>
    <w:pPr>
      <w:spacing w:after="240"/>
    </w:pPr>
  </w:style>
  <w:style w:type="paragraph" w:customStyle="1" w:styleId="RollCallVotes">
    <w:name w:val="RollCallVotes"/>
    <w:basedOn w:val="Normal"/>
    <w:rsid w:val="0078609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8609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8609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86098"/>
    <w:pPr>
      <w:spacing w:before="120" w:after="120"/>
    </w:pPr>
    <w:rPr>
      <w:snapToGrid w:val="0"/>
      <w:sz w:val="16"/>
      <w:lang w:eastAsia="en-US"/>
    </w:rPr>
  </w:style>
  <w:style w:type="paragraph" w:customStyle="1" w:styleId="title-bold">
    <w:name w:val="title-bold"/>
    <w:basedOn w:val="Normal"/>
    <w:rsid w:val="00786098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786098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786098"/>
    <w:rPr>
      <w:i/>
      <w:iCs/>
    </w:rPr>
  </w:style>
  <w:style w:type="character" w:customStyle="1" w:styleId="num">
    <w:name w:val="num"/>
    <w:basedOn w:val="DefaultParagraphFont"/>
    <w:rsid w:val="00786098"/>
  </w:style>
  <w:style w:type="paragraph" w:styleId="Title">
    <w:name w:val="Title"/>
    <w:basedOn w:val="Normal"/>
    <w:next w:val="Normal"/>
    <w:link w:val="TitleChar"/>
    <w:uiPriority w:val="10"/>
    <w:qFormat/>
    <w:rsid w:val="00786098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86098"/>
    <w:rPr>
      <w:rFonts w:ascii="Arial" w:eastAsiaTheme="majorEastAsia" w:hAnsi="Arial" w:cs="Arial"/>
      <w:b/>
      <w:bCs/>
      <w:kern w:val="28"/>
      <w:sz w:val="32"/>
      <w:szCs w:val="32"/>
      <w:lang w:val="sl-SI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098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86098"/>
    <w:rPr>
      <w:rFonts w:ascii="Arial" w:eastAsiaTheme="majorEastAsia" w:hAnsi="Arial" w:cs="Arial"/>
      <w:sz w:val="24"/>
      <w:szCs w:val="24"/>
      <w:lang w:val="sl-SI" w:eastAsia="en-US"/>
    </w:rPr>
  </w:style>
  <w:style w:type="character" w:styleId="Strong">
    <w:name w:val="Strong"/>
    <w:basedOn w:val="DefaultParagraphFont"/>
    <w:uiPriority w:val="22"/>
    <w:qFormat/>
    <w:rsid w:val="00786098"/>
    <w:rPr>
      <w:b/>
      <w:bCs/>
    </w:rPr>
  </w:style>
  <w:style w:type="paragraph" w:styleId="NoSpacing">
    <w:name w:val="No Spacing"/>
    <w:basedOn w:val="Normal"/>
    <w:uiPriority w:val="1"/>
    <w:qFormat/>
    <w:rsid w:val="00786098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786098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86098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86098"/>
    <w:rPr>
      <w:rFonts w:eastAsiaTheme="minorHAnsi"/>
      <w:i/>
      <w:sz w:val="24"/>
      <w:szCs w:val="24"/>
      <w:lang w:val="sl-SI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098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098"/>
    <w:rPr>
      <w:rFonts w:eastAsiaTheme="minorHAnsi"/>
      <w:b/>
      <w:i/>
      <w:sz w:val="24"/>
      <w:szCs w:val="22"/>
      <w:lang w:val="sl-SI" w:eastAsia="en-US"/>
    </w:rPr>
  </w:style>
  <w:style w:type="character" w:styleId="SubtleEmphasis">
    <w:name w:val="Subtle Emphasis"/>
    <w:uiPriority w:val="19"/>
    <w:qFormat/>
    <w:rsid w:val="0078609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609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609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609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6098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diff-tte-added">
    <w:name w:val="diff-tte-added"/>
    <w:basedOn w:val="DefaultParagraphFont"/>
    <w:rsid w:val="00C00CBB"/>
    <w:rPr>
      <w:b/>
      <w:i/>
    </w:rPr>
  </w:style>
  <w:style w:type="table" w:customStyle="1" w:styleId="TableGrid1">
    <w:name w:val="Table Grid1"/>
    <w:basedOn w:val="TableNormal"/>
    <w:uiPriority w:val="59"/>
    <w:rsid w:val="00C00CBB"/>
    <w:rPr>
      <w:rFonts w:asciiTheme="minorHAnsi" w:eastAsiaTheme="minorHAnsi" w:hAnsiTheme="minorHAnsi" w:cstheme="minorBidi"/>
      <w:sz w:val="22"/>
      <w:szCs w:val="22"/>
      <w:lang w:val="sl-SI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F29A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5A3B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783B-64A5-4EC4-BBF4-57BC3560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BAH Anita</cp:lastModifiedBy>
  <cp:revision>2</cp:revision>
  <cp:lastPrinted>2004-11-19T15:42:00Z</cp:lastPrinted>
  <dcterms:created xsi:type="dcterms:W3CDTF">2024-11-29T08:55:00Z</dcterms:created>
  <dcterms:modified xsi:type="dcterms:W3CDTF">2024-11-29T08:55:00Z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