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1FC1" w14:paraId="717C24C4" w14:textId="77777777" w:rsidTr="0010095E">
        <w:trPr>
          <w:trHeight w:hRule="exact" w:val="1418"/>
        </w:trPr>
        <w:tc>
          <w:tcPr>
            <w:tcW w:w="6804" w:type="dxa"/>
            <w:shd w:val="clear" w:color="auto" w:fill="auto"/>
            <w:vAlign w:val="center"/>
          </w:tcPr>
          <w:p w14:paraId="0C4AB261" w14:textId="77777777" w:rsidR="00751A4A" w:rsidRPr="00481FC1" w:rsidRDefault="00B75C88" w:rsidP="0010095E">
            <w:pPr>
              <w:pStyle w:val="EPName"/>
            </w:pPr>
            <w:r w:rsidRPr="00481FC1">
              <w:t>Europees Parlement</w:t>
            </w:r>
          </w:p>
          <w:p w14:paraId="28A9F913" w14:textId="77777777" w:rsidR="00751A4A" w:rsidRPr="00481FC1" w:rsidRDefault="005F1B17" w:rsidP="005F1B17">
            <w:pPr>
              <w:pStyle w:val="EPTerm"/>
              <w:rPr>
                <w:rStyle w:val="HideTWBExt"/>
                <w:noProof w:val="0"/>
                <w:vanish w:val="0"/>
                <w:color w:val="auto"/>
              </w:rPr>
            </w:pPr>
            <w:r w:rsidRPr="00481FC1">
              <w:t>2024</w:t>
            </w:r>
            <w:r w:rsidR="00817416" w:rsidRPr="00481FC1">
              <w:t>-202</w:t>
            </w:r>
            <w:r w:rsidRPr="00481FC1">
              <w:t>9</w:t>
            </w:r>
          </w:p>
        </w:tc>
        <w:tc>
          <w:tcPr>
            <w:tcW w:w="2268" w:type="dxa"/>
            <w:shd w:val="clear" w:color="auto" w:fill="auto"/>
          </w:tcPr>
          <w:p w14:paraId="1BC50C78" w14:textId="77777777" w:rsidR="00751A4A" w:rsidRPr="00481FC1" w:rsidRDefault="00187494" w:rsidP="0010095E">
            <w:pPr>
              <w:pStyle w:val="EPLogo"/>
            </w:pPr>
            <w:r w:rsidRPr="00481FC1">
              <w:rPr>
                <w:noProof/>
                <w:lang w:eastAsia="ja-JP"/>
              </w:rPr>
              <w:drawing>
                <wp:inline distT="0" distB="0" distL="0" distR="0" wp14:anchorId="06BBDD72" wp14:editId="702B17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29B76DA" w14:textId="77777777" w:rsidR="00D058B8" w:rsidRPr="00481FC1" w:rsidRDefault="00D058B8" w:rsidP="004C5D52">
      <w:pPr>
        <w:pStyle w:val="LineTop"/>
      </w:pPr>
    </w:p>
    <w:p w14:paraId="612B6894" w14:textId="77777777" w:rsidR="00680577" w:rsidRPr="00481FC1" w:rsidRDefault="00B75C88" w:rsidP="00680577">
      <w:pPr>
        <w:pStyle w:val="EPBodyTA1"/>
      </w:pPr>
      <w:r w:rsidRPr="00481FC1">
        <w:t>AANGENOMEN TEKSTEN</w:t>
      </w:r>
    </w:p>
    <w:p w14:paraId="5957D85F" w14:textId="77777777" w:rsidR="00D058B8" w:rsidRPr="00481FC1" w:rsidRDefault="00D058B8" w:rsidP="00D058B8">
      <w:pPr>
        <w:pStyle w:val="LineBottom"/>
      </w:pPr>
    </w:p>
    <w:p w14:paraId="1A148FDA" w14:textId="48DD3715" w:rsidR="00B75C88" w:rsidRPr="00481FC1" w:rsidRDefault="00B75C88" w:rsidP="00B75C88">
      <w:pPr>
        <w:pStyle w:val="ATHeading1"/>
      </w:pPr>
      <w:bookmarkStart w:id="0" w:name="TANumber"/>
      <w:r w:rsidRPr="00481FC1">
        <w:t>P10_TA(2025)0</w:t>
      </w:r>
      <w:r w:rsidR="00481FC1" w:rsidRPr="00481FC1">
        <w:t>265</w:t>
      </w:r>
      <w:bookmarkEnd w:id="0"/>
    </w:p>
    <w:p w14:paraId="21DF61C8" w14:textId="77777777" w:rsidR="00B75C88" w:rsidRPr="00481FC1" w:rsidRDefault="00B75C88" w:rsidP="00B75C88">
      <w:pPr>
        <w:pStyle w:val="ATHeading2"/>
      </w:pPr>
      <w:bookmarkStart w:id="1" w:name="title"/>
      <w:r w:rsidRPr="00481FC1">
        <w:t>Uitzonderlijke handelsmaatregelen ten behoeve van de landen en gebieden die deelnemen aan of verbonden zijn met het stabilisatie- en associatieproces</w:t>
      </w:r>
      <w:bookmarkEnd w:id="1"/>
    </w:p>
    <w:p w14:paraId="11B7095B" w14:textId="60F994EB" w:rsidR="00B75C88" w:rsidRPr="00481FC1" w:rsidRDefault="00B75C88" w:rsidP="00B75C88">
      <w:pPr>
        <w:rPr>
          <w:i/>
          <w:vanish/>
        </w:rPr>
      </w:pPr>
      <w:r w:rsidRPr="00481FC1">
        <w:rPr>
          <w:i/>
        </w:rPr>
        <w:fldChar w:fldCharType="begin"/>
      </w:r>
      <w:r w:rsidRPr="00481FC1">
        <w:rPr>
          <w:i/>
        </w:rPr>
        <w:instrText xml:space="preserve"> TC"(</w:instrText>
      </w:r>
      <w:bookmarkStart w:id="2" w:name="DocNumber"/>
      <w:r w:rsidRPr="00481FC1">
        <w:rPr>
          <w:i/>
        </w:rPr>
        <w:instrText>A10-0188/2025</w:instrText>
      </w:r>
      <w:bookmarkEnd w:id="2"/>
      <w:r w:rsidRPr="00481FC1">
        <w:rPr>
          <w:i/>
        </w:rPr>
        <w:instrText xml:space="preserve"> - Rapporteur: Kris Van</w:instrText>
      </w:r>
      <w:r w:rsidR="00481FC1" w:rsidRPr="00481FC1">
        <w:rPr>
          <w:i/>
        </w:rPr>
        <w:instrText xml:space="preserve"> </w:instrText>
      </w:r>
      <w:r w:rsidRPr="00481FC1">
        <w:rPr>
          <w:i/>
        </w:rPr>
        <w:instrText xml:space="preserve">Dijck)"\l3 \n&gt; \* MERGEFORMAT </w:instrText>
      </w:r>
      <w:r w:rsidRPr="00481FC1">
        <w:rPr>
          <w:i/>
        </w:rPr>
        <w:fldChar w:fldCharType="end"/>
      </w:r>
    </w:p>
    <w:p w14:paraId="35EE976A" w14:textId="77777777" w:rsidR="00B75C88" w:rsidRPr="00481FC1" w:rsidRDefault="00B75C88" w:rsidP="00B75C88">
      <w:pPr>
        <w:rPr>
          <w:vanish/>
        </w:rPr>
      </w:pPr>
      <w:bookmarkStart w:id="3" w:name="Commission"/>
      <w:r w:rsidRPr="00481FC1">
        <w:rPr>
          <w:vanish/>
        </w:rPr>
        <w:t>Commissie internationale handel</w:t>
      </w:r>
      <w:bookmarkEnd w:id="3"/>
    </w:p>
    <w:p w14:paraId="1D338F8F" w14:textId="77777777" w:rsidR="00B75C88" w:rsidRPr="00481FC1" w:rsidRDefault="00B75C88" w:rsidP="00B75C88">
      <w:pPr>
        <w:rPr>
          <w:vanish/>
        </w:rPr>
      </w:pPr>
      <w:bookmarkStart w:id="4" w:name="PE"/>
      <w:r w:rsidRPr="00481FC1">
        <w:rPr>
          <w:vanish/>
        </w:rPr>
        <w:t>PE775.660</w:t>
      </w:r>
      <w:bookmarkEnd w:id="4"/>
    </w:p>
    <w:p w14:paraId="5E171074" w14:textId="77777777" w:rsidR="00B75C88" w:rsidRPr="00481FC1" w:rsidRDefault="00B75C88" w:rsidP="00B75C88">
      <w:pPr>
        <w:pStyle w:val="ATHeading3"/>
      </w:pPr>
      <w:bookmarkStart w:id="5" w:name="Sujet"/>
      <w:r w:rsidRPr="00481FC1">
        <w:t>Wetgevingsresolutie van het Europees Parlement van 13 november 2025 over het voorstel voor een verordening van het Europees Parlement en de Raad tot wijziging van Verordening (EU) 2024/823 van 28 februari 2024 betreffende uitzonderlijke handelsmaatregelen ten behoeve van de landen en gebieden die deelnemen aan of verbonden zijn met het stabilisatie- en associatieproces</w:t>
      </w:r>
      <w:bookmarkEnd w:id="5"/>
      <w:r w:rsidRPr="00481FC1">
        <w:t xml:space="preserve"> </w:t>
      </w:r>
      <w:bookmarkStart w:id="6" w:name="References"/>
      <w:r w:rsidRPr="00481FC1">
        <w:t>(COM(2025)0229 – C10-0083/2025 – 2025/0108(COD))</w:t>
      </w:r>
      <w:bookmarkEnd w:id="6"/>
    </w:p>
    <w:p w14:paraId="34070CD4" w14:textId="77777777" w:rsidR="00AB159D" w:rsidRPr="00481FC1" w:rsidRDefault="00AB159D" w:rsidP="00AB159D">
      <w:pPr>
        <w:pStyle w:val="NormalBold"/>
      </w:pPr>
      <w:r w:rsidRPr="00481FC1">
        <w:t>(Gewone wetgevingsprocedure: eerste lezing)</w:t>
      </w:r>
    </w:p>
    <w:p w14:paraId="0D83F5EA" w14:textId="77777777" w:rsidR="00AB159D" w:rsidRPr="00481FC1" w:rsidRDefault="00AB159D" w:rsidP="00AB159D">
      <w:pPr>
        <w:pStyle w:val="EPComma"/>
      </w:pPr>
      <w:r w:rsidRPr="00481FC1">
        <w:rPr>
          <w:i/>
        </w:rPr>
        <w:t>Het Europees Parlement</w:t>
      </w:r>
      <w:r w:rsidRPr="00481FC1">
        <w:t>,</w:t>
      </w:r>
    </w:p>
    <w:p w14:paraId="1A7DBDC5" w14:textId="77777777" w:rsidR="00AB159D" w:rsidRPr="00481FC1" w:rsidRDefault="00AB159D" w:rsidP="00AB159D">
      <w:pPr>
        <w:pStyle w:val="NormalHanging12a"/>
      </w:pPr>
      <w:r w:rsidRPr="00481FC1">
        <w:t>–</w:t>
      </w:r>
      <w:r w:rsidRPr="00481FC1">
        <w:tab/>
        <w:t>gezien het voorstel van de Commissie aan het Europees Parlement en de Raad (COM(2025)0229),</w:t>
      </w:r>
    </w:p>
    <w:p w14:paraId="64E5E50A" w14:textId="77777777" w:rsidR="00AB159D" w:rsidRPr="00481FC1" w:rsidRDefault="00AB159D" w:rsidP="00AB159D">
      <w:pPr>
        <w:pStyle w:val="NormalHanging12a"/>
      </w:pPr>
      <w:r w:rsidRPr="00481FC1">
        <w:t>–</w:t>
      </w:r>
      <w:r w:rsidRPr="00481FC1">
        <w:tab/>
        <w:t>gezien artikel 294, lid 2, en artikel 207, lid 2, van het Verdrag betreffende de werking van de Europese Unie, op grond waarvan het voorstel door de Commissie bij het Parlement is ingediend (C10</w:t>
      </w:r>
      <w:r w:rsidRPr="00481FC1">
        <w:noBreakHyphen/>
        <w:t>0083/2025),</w:t>
      </w:r>
    </w:p>
    <w:p w14:paraId="62908C7E" w14:textId="77777777" w:rsidR="00AB159D" w:rsidRPr="00481FC1" w:rsidRDefault="00AB159D" w:rsidP="00AB159D">
      <w:pPr>
        <w:pStyle w:val="NormalHanging12a"/>
      </w:pPr>
      <w:r w:rsidRPr="00481FC1">
        <w:t>–</w:t>
      </w:r>
      <w:r w:rsidRPr="00481FC1">
        <w:tab/>
        <w:t>gezien artikel 294, lid 3, van het Verdrag betreffende de werking van de Europese Unie,</w:t>
      </w:r>
    </w:p>
    <w:p w14:paraId="024BCEC6" w14:textId="4568AF43" w:rsidR="001B72DB" w:rsidRPr="00481FC1" w:rsidRDefault="001B72DB" w:rsidP="001B72DB">
      <w:pPr>
        <w:pStyle w:val="NormalHanging12a"/>
      </w:pPr>
      <w:r w:rsidRPr="00481FC1">
        <w:t>–</w:t>
      </w:r>
      <w:r w:rsidRPr="00481FC1">
        <w:tab/>
        <w:t>gezien de door de vertegenwoordiger van de Raad bij brief van 8 oktober 2025 gedane toezegging om het standpunt van het Europees Parlement overeenkomstig artikel 294, lid 4, van het Verdrag betreffende de werking van de Europese Unie goed te keuren,</w:t>
      </w:r>
    </w:p>
    <w:p w14:paraId="5E6AB223" w14:textId="77777777" w:rsidR="00AB159D" w:rsidRPr="00481FC1" w:rsidRDefault="00AB159D" w:rsidP="00AB159D">
      <w:pPr>
        <w:pStyle w:val="NormalHanging12a"/>
      </w:pPr>
      <w:r w:rsidRPr="00481FC1">
        <w:t>–</w:t>
      </w:r>
      <w:r w:rsidRPr="00481FC1">
        <w:tab/>
        <w:t>gezien artikel 60 van zijn Reglement,</w:t>
      </w:r>
    </w:p>
    <w:p w14:paraId="3E40C5ED" w14:textId="77777777" w:rsidR="00AB159D" w:rsidRPr="00481FC1" w:rsidRDefault="00AB159D" w:rsidP="00AB159D">
      <w:pPr>
        <w:pStyle w:val="NormalHanging12a"/>
      </w:pPr>
      <w:r w:rsidRPr="00481FC1">
        <w:t>–</w:t>
      </w:r>
      <w:r w:rsidRPr="00481FC1">
        <w:tab/>
        <w:t>gezien het verslag van de Commissie internationale handel (A10-0188/2025),</w:t>
      </w:r>
    </w:p>
    <w:p w14:paraId="55F5ED70" w14:textId="6BB37124" w:rsidR="00AB159D" w:rsidRPr="00481FC1" w:rsidRDefault="00AB159D" w:rsidP="00AB159D">
      <w:pPr>
        <w:pStyle w:val="NormalHanging12a"/>
      </w:pPr>
      <w:r w:rsidRPr="00481FC1">
        <w:t>1.</w:t>
      </w:r>
      <w:r w:rsidRPr="00481FC1">
        <w:tab/>
        <w:t xml:space="preserve">stelt </w:t>
      </w:r>
      <w:r w:rsidR="001B72DB" w:rsidRPr="00481FC1">
        <w:t xml:space="preserve">onderstaand </w:t>
      </w:r>
      <w:r w:rsidRPr="00481FC1">
        <w:t>standpunt in eerste lezing vast;</w:t>
      </w:r>
    </w:p>
    <w:p w14:paraId="56A2C172" w14:textId="77777777" w:rsidR="00AB159D" w:rsidRPr="00481FC1" w:rsidRDefault="00AB159D" w:rsidP="00AB159D">
      <w:pPr>
        <w:pStyle w:val="NormalHanging12a"/>
      </w:pPr>
      <w:r w:rsidRPr="00481FC1">
        <w:t>2.</w:t>
      </w:r>
      <w:r w:rsidRPr="00481FC1">
        <w:tab/>
        <w:t>verzoekt de Commissie om hernieuwde voorlegging aan het Parlement indien zij haar voorstel vervangt, ingrijpend wijzigt of voornemens is het ingrijpend te wijzigen;</w:t>
      </w:r>
    </w:p>
    <w:p w14:paraId="3CE41180" w14:textId="48D3F2B9" w:rsidR="00D5674F" w:rsidRDefault="00AB159D" w:rsidP="00D5674F">
      <w:pPr>
        <w:pStyle w:val="NormalHanging12a"/>
      </w:pPr>
      <w:r w:rsidRPr="00481FC1">
        <w:t>3.</w:t>
      </w:r>
      <w:r w:rsidRPr="00481FC1">
        <w:tab/>
        <w:t>verzoekt zijn Voorzitter het standpunt van het Parlement te doen toekomen aan de Raad en de Commissie, alsook aan de nationale parlementen.</w:t>
      </w:r>
    </w:p>
    <w:p w14:paraId="1DD83583" w14:textId="77777777" w:rsidR="00773C3A" w:rsidRPr="00481FC1" w:rsidRDefault="00773C3A" w:rsidP="00D5674F">
      <w:pPr>
        <w:pStyle w:val="NormalHanging12a"/>
      </w:pPr>
    </w:p>
    <w:p w14:paraId="3F3EC924" w14:textId="77777777" w:rsidR="00773C3A" w:rsidRDefault="00773C3A" w:rsidP="00D2220C">
      <w:pPr>
        <w:ind w:left="567" w:hanging="567"/>
        <w:rPr>
          <w:b/>
        </w:rPr>
        <w:sectPr w:rsidR="00773C3A" w:rsidSect="00D5674F">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86DD98" w14:textId="2BEF580D" w:rsidR="00D2220C" w:rsidRPr="00481FC1" w:rsidRDefault="00D2220C" w:rsidP="00D2220C">
      <w:pPr>
        <w:ind w:left="567" w:hanging="567"/>
        <w:rPr>
          <w:b/>
        </w:rPr>
      </w:pPr>
      <w:r w:rsidRPr="00481FC1">
        <w:rPr>
          <w:b/>
        </w:rPr>
        <w:lastRenderedPageBreak/>
        <w:t>P10_TC1-COD(</w:t>
      </w:r>
      <w:r w:rsidR="001B72DB" w:rsidRPr="00481FC1">
        <w:rPr>
          <w:b/>
          <w:bCs/>
          <w:color w:val="000000"/>
        </w:rPr>
        <w:t>2025)0108</w:t>
      </w:r>
    </w:p>
    <w:p w14:paraId="4CE7E857" w14:textId="364D6873" w:rsidR="001B72DB" w:rsidRDefault="00D2220C" w:rsidP="001B72DB">
      <w:pPr>
        <w:spacing w:before="240"/>
        <w:rPr>
          <w:rFonts w:eastAsia="Calibri"/>
          <w:b/>
          <w:noProof/>
          <w:color w:val="000000"/>
          <w:szCs w:val="24"/>
          <w:lang w:eastAsia="en-US"/>
        </w:rPr>
      </w:pPr>
      <w:r w:rsidRPr="00481FC1">
        <w:rPr>
          <w:b/>
        </w:rPr>
        <w:t xml:space="preserve">Standpunt van het Europees Parlement in eerste lezing vastgesteld op </w:t>
      </w:r>
      <w:r w:rsidR="001B72DB" w:rsidRPr="00481FC1">
        <w:rPr>
          <w:b/>
        </w:rPr>
        <w:t>13 november</w:t>
      </w:r>
      <w:r w:rsidRPr="00481FC1">
        <w:rPr>
          <w:b/>
        </w:rPr>
        <w:t xml:space="preserve"> 2025 met het oog op de vaststelling van Verordening (EU) 2025/... van het Europees Parlement en de Raad </w:t>
      </w:r>
      <w:bookmarkStart w:id="7" w:name="_Hlk213173724"/>
      <w:r w:rsidR="001B72DB" w:rsidRPr="00481FC1">
        <w:rPr>
          <w:rFonts w:eastAsia="Calibri"/>
          <w:b/>
          <w:noProof/>
          <w:color w:val="000000"/>
          <w:szCs w:val="24"/>
          <w:lang w:eastAsia="en-US"/>
        </w:rPr>
        <w:t>tot wijziging van Verordening (EU) 2024/823 betreffende uitzonderlijke handelsmaatregelen ten behoeve van de landen en gebieden die deelnemen aan of verbonden zijn met het stabilisatie- en associatieproces</w:t>
      </w:r>
    </w:p>
    <w:p w14:paraId="62F7E146" w14:textId="52482225" w:rsidR="00494FF9" w:rsidRPr="006302AE" w:rsidRDefault="00494FF9" w:rsidP="00494FF9">
      <w:pPr>
        <w:spacing w:before="240"/>
        <w:rPr>
          <w:i/>
        </w:rPr>
      </w:pPr>
      <w:r w:rsidRPr="006302AE">
        <w:rPr>
          <w:i/>
        </w:rPr>
        <w:t xml:space="preserve">(Aangezien het Parlement en de Raad tot overeenstemming zijn geraakt, komt het standpunt van het Parlement overeen met de definitieve </w:t>
      </w:r>
      <w:r w:rsidRPr="00494FF9">
        <w:rPr>
          <w:i/>
        </w:rPr>
        <w:t>rechtshandeling: Verordening (EU) 2025/</w:t>
      </w:r>
      <w:r w:rsidRPr="00494FF9">
        <w:rPr>
          <w:i/>
        </w:rPr>
        <w:t>2014</w:t>
      </w:r>
      <w:r w:rsidRPr="00494FF9">
        <w:rPr>
          <w:i/>
        </w:rPr>
        <w:t>.)</w:t>
      </w:r>
    </w:p>
    <w:bookmarkEnd w:id="7"/>
    <w:sectPr w:rsidR="00494FF9" w:rsidRPr="006302AE" w:rsidSect="00D5674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6AB65" w14:textId="77777777" w:rsidR="00B75C88" w:rsidRPr="00D5674F" w:rsidRDefault="00B75C88">
      <w:r w:rsidRPr="00D5674F">
        <w:separator/>
      </w:r>
    </w:p>
  </w:endnote>
  <w:endnote w:type="continuationSeparator" w:id="0">
    <w:p w14:paraId="54F6DA98" w14:textId="77777777" w:rsidR="00B75C88" w:rsidRPr="00D5674F" w:rsidRDefault="00B75C88">
      <w:r w:rsidRPr="00D567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E6E1B" w14:textId="77777777" w:rsidR="00B75C88" w:rsidRPr="00D5674F" w:rsidRDefault="00B75C88">
      <w:r w:rsidRPr="00D5674F">
        <w:separator/>
      </w:r>
    </w:p>
  </w:footnote>
  <w:footnote w:type="continuationSeparator" w:id="0">
    <w:p w14:paraId="1D5B349F" w14:textId="77777777" w:rsidR="00B75C88" w:rsidRPr="00D5674F" w:rsidRDefault="00B75C88">
      <w:r w:rsidRPr="00D5674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6B7662F"/>
    <w:multiLevelType w:val="hybridMultilevel"/>
    <w:tmpl w:val="614895E0"/>
    <w:lvl w:ilvl="0" w:tplc="465ED66A">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17223709">
    <w:abstractNumId w:val="9"/>
  </w:num>
  <w:num w:numId="2" w16cid:durableId="1044789207">
    <w:abstractNumId w:val="9"/>
  </w:num>
  <w:num w:numId="3" w16cid:durableId="1263108068">
    <w:abstractNumId w:val="7"/>
  </w:num>
  <w:num w:numId="4" w16cid:durableId="509375999">
    <w:abstractNumId w:val="7"/>
  </w:num>
  <w:num w:numId="5" w16cid:durableId="1495299886">
    <w:abstractNumId w:val="6"/>
  </w:num>
  <w:num w:numId="6" w16cid:durableId="111559879">
    <w:abstractNumId w:val="6"/>
  </w:num>
  <w:num w:numId="7" w16cid:durableId="524446637">
    <w:abstractNumId w:val="5"/>
  </w:num>
  <w:num w:numId="8" w16cid:durableId="844393666">
    <w:abstractNumId w:val="5"/>
  </w:num>
  <w:num w:numId="9" w16cid:durableId="529808264">
    <w:abstractNumId w:val="4"/>
  </w:num>
  <w:num w:numId="10" w16cid:durableId="528494385">
    <w:abstractNumId w:val="4"/>
  </w:num>
  <w:num w:numId="11" w16cid:durableId="819730950">
    <w:abstractNumId w:val="8"/>
  </w:num>
  <w:num w:numId="12" w16cid:durableId="1276594668">
    <w:abstractNumId w:val="8"/>
  </w:num>
  <w:num w:numId="13" w16cid:durableId="1390500205">
    <w:abstractNumId w:val="3"/>
  </w:num>
  <w:num w:numId="14" w16cid:durableId="1990817050">
    <w:abstractNumId w:val="3"/>
  </w:num>
  <w:num w:numId="15" w16cid:durableId="1089691341">
    <w:abstractNumId w:val="2"/>
  </w:num>
  <w:num w:numId="16" w16cid:durableId="1124226455">
    <w:abstractNumId w:val="2"/>
  </w:num>
  <w:num w:numId="17" w16cid:durableId="1101491674">
    <w:abstractNumId w:val="1"/>
  </w:num>
  <w:num w:numId="18" w16cid:durableId="163055603">
    <w:abstractNumId w:val="1"/>
  </w:num>
  <w:num w:numId="19" w16cid:durableId="1400665126">
    <w:abstractNumId w:val="0"/>
  </w:num>
  <w:num w:numId="20" w16cid:durableId="149255832">
    <w:abstractNumId w:val="0"/>
  </w:num>
  <w:num w:numId="21" w16cid:durableId="702171445">
    <w:abstractNumId w:val="9"/>
  </w:num>
  <w:num w:numId="22" w16cid:durableId="2145196948">
    <w:abstractNumId w:val="7"/>
  </w:num>
  <w:num w:numId="23" w16cid:durableId="1873372058">
    <w:abstractNumId w:val="6"/>
  </w:num>
  <w:num w:numId="24" w16cid:durableId="1536506407">
    <w:abstractNumId w:val="5"/>
  </w:num>
  <w:num w:numId="25" w16cid:durableId="1693650910">
    <w:abstractNumId w:val="4"/>
  </w:num>
  <w:num w:numId="26" w16cid:durableId="1403597855">
    <w:abstractNumId w:val="8"/>
  </w:num>
  <w:num w:numId="27" w16cid:durableId="1553615803">
    <w:abstractNumId w:val="3"/>
  </w:num>
  <w:num w:numId="28" w16cid:durableId="719717017">
    <w:abstractNumId w:val="2"/>
  </w:num>
  <w:num w:numId="29" w16cid:durableId="652681276">
    <w:abstractNumId w:val="1"/>
  </w:num>
  <w:num w:numId="30" w16cid:durableId="2005011057">
    <w:abstractNumId w:val="0"/>
  </w:num>
  <w:num w:numId="31" w16cid:durableId="1979997224">
    <w:abstractNumId w:val="9"/>
  </w:num>
  <w:num w:numId="32" w16cid:durableId="1418674442">
    <w:abstractNumId w:val="7"/>
  </w:num>
  <w:num w:numId="33" w16cid:durableId="1926724395">
    <w:abstractNumId w:val="6"/>
  </w:num>
  <w:num w:numId="34" w16cid:durableId="1880775086">
    <w:abstractNumId w:val="5"/>
  </w:num>
  <w:num w:numId="35" w16cid:durableId="102460532">
    <w:abstractNumId w:val="4"/>
  </w:num>
  <w:num w:numId="36" w16cid:durableId="1357734734">
    <w:abstractNumId w:val="8"/>
  </w:num>
  <w:num w:numId="37" w16cid:durableId="968899572">
    <w:abstractNumId w:val="3"/>
  </w:num>
  <w:num w:numId="38" w16cid:durableId="146675670">
    <w:abstractNumId w:val="2"/>
  </w:num>
  <w:num w:numId="39" w16cid:durableId="59905249">
    <w:abstractNumId w:val="1"/>
  </w:num>
  <w:num w:numId="40" w16cid:durableId="103039720">
    <w:abstractNumId w:val="0"/>
  </w:num>
  <w:num w:numId="41" w16cid:durableId="184052399">
    <w:abstractNumId w:val="10"/>
  </w:num>
  <w:num w:numId="42" w16cid:durableId="631325110">
    <w:abstractNumId w:val="10"/>
  </w:num>
  <w:num w:numId="43" w16cid:durableId="1684161864">
    <w:abstractNumId w:val="10"/>
  </w:num>
  <w:num w:numId="44" w16cid:durableId="1688826727">
    <w:abstractNumId w:val="12"/>
  </w:num>
  <w:num w:numId="45" w16cid:durableId="8711865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8/2025"/>
    <w:docVar w:name="dvlangue" w:val="NL"/>
    <w:docVar w:name="dvnumam" w:val="0"/>
    <w:docVar w:name="dvpe" w:val="775.660"/>
    <w:docVar w:name="dvrapporteur" w:val="Rapporteur: "/>
    <w:docVar w:name="dvstar" w:val="***I"/>
    <w:docVar w:name="dvtitre" w:val="Wetgevingsresolutie van het Europees Parlement van 13 november 2025 over het voorstel voor een verordening van het Europees Parlement en de Raad tot wijziging van Verordening (EU) 2024/823 van 28 februari 2024 betreffende uitzonderlijke handelsmaatregelen ten behoeve van de landen en gebieden die deelnemen aan of verbonden zijn met het stabilisatie- en associatieproces(COM(2025)0229 – C10-0083/2025 – 2025/0108(COD))"/>
  </w:docVars>
  <w:rsids>
    <w:rsidRoot w:val="00B75C88"/>
    <w:rsid w:val="00002272"/>
    <w:rsid w:val="00037896"/>
    <w:rsid w:val="00064002"/>
    <w:rsid w:val="000677B9"/>
    <w:rsid w:val="000831BA"/>
    <w:rsid w:val="000A42CC"/>
    <w:rsid w:val="000E7DD9"/>
    <w:rsid w:val="0010095E"/>
    <w:rsid w:val="00125B37"/>
    <w:rsid w:val="00187494"/>
    <w:rsid w:val="001B72DB"/>
    <w:rsid w:val="001F32AE"/>
    <w:rsid w:val="00203617"/>
    <w:rsid w:val="002767FF"/>
    <w:rsid w:val="002B18FE"/>
    <w:rsid w:val="002B5493"/>
    <w:rsid w:val="00343214"/>
    <w:rsid w:val="00361C00"/>
    <w:rsid w:val="00395FA1"/>
    <w:rsid w:val="003E15D4"/>
    <w:rsid w:val="004062BC"/>
    <w:rsid w:val="00411CCE"/>
    <w:rsid w:val="0041666E"/>
    <w:rsid w:val="00421060"/>
    <w:rsid w:val="00471C19"/>
    <w:rsid w:val="00481FC1"/>
    <w:rsid w:val="004867E3"/>
    <w:rsid w:val="00494A28"/>
    <w:rsid w:val="00494FF9"/>
    <w:rsid w:val="004A0C9D"/>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0046"/>
    <w:rsid w:val="00747932"/>
    <w:rsid w:val="00751A4A"/>
    <w:rsid w:val="00756632"/>
    <w:rsid w:val="00762C74"/>
    <w:rsid w:val="00773C3A"/>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033F3"/>
    <w:rsid w:val="00A1687D"/>
    <w:rsid w:val="00A43E52"/>
    <w:rsid w:val="00A4678D"/>
    <w:rsid w:val="00A778C7"/>
    <w:rsid w:val="00AB159D"/>
    <w:rsid w:val="00AB441E"/>
    <w:rsid w:val="00AB6293"/>
    <w:rsid w:val="00AE0928"/>
    <w:rsid w:val="00AF3B82"/>
    <w:rsid w:val="00B12E95"/>
    <w:rsid w:val="00B22876"/>
    <w:rsid w:val="00B558F0"/>
    <w:rsid w:val="00B75C88"/>
    <w:rsid w:val="00B95866"/>
    <w:rsid w:val="00BD48FE"/>
    <w:rsid w:val="00BD7BD8"/>
    <w:rsid w:val="00BE6ADC"/>
    <w:rsid w:val="00C05BFE"/>
    <w:rsid w:val="00C23CD4"/>
    <w:rsid w:val="00C61C0C"/>
    <w:rsid w:val="00C941CB"/>
    <w:rsid w:val="00CC2357"/>
    <w:rsid w:val="00CF071A"/>
    <w:rsid w:val="00D058B8"/>
    <w:rsid w:val="00D2220C"/>
    <w:rsid w:val="00D5674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7545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6719C"/>
  <w15:chartTrackingRefBased/>
  <w15:docId w15:val="{F031CB3F-DADD-4191-94E2-8A7D7D6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B159D"/>
    <w:pPr>
      <w:spacing w:before="480" w:after="240"/>
    </w:pPr>
  </w:style>
  <w:style w:type="paragraph" w:customStyle="1" w:styleId="NormalBold">
    <w:name w:val="NormalBold"/>
    <w:basedOn w:val="Normal"/>
    <w:rsid w:val="00AB159D"/>
    <w:rPr>
      <w:b/>
    </w:rPr>
  </w:style>
  <w:style w:type="paragraph" w:customStyle="1" w:styleId="NormalHanging12a">
    <w:name w:val="NormalHanging12a"/>
    <w:basedOn w:val="Normal"/>
    <w:rsid w:val="00AB159D"/>
    <w:pPr>
      <w:spacing w:after="240"/>
      <w:ind w:left="567" w:hanging="567"/>
    </w:pPr>
  </w:style>
  <w:style w:type="character" w:styleId="Hyperlink">
    <w:name w:val="Hyperlink"/>
    <w:basedOn w:val="DefaultParagraphFont"/>
    <w:uiPriority w:val="99"/>
    <w:rsid w:val="001B72DB"/>
    <w:rPr>
      <w:color w:val="0563C1" w:themeColor="hyperlink"/>
      <w:u w:val="single"/>
    </w:rPr>
  </w:style>
  <w:style w:type="paragraph" w:styleId="Revision">
    <w:name w:val="Revision"/>
    <w:hidden/>
    <w:uiPriority w:val="99"/>
    <w:semiHidden/>
    <w:rsid w:val="001B72DB"/>
    <w:rPr>
      <w:sz w:val="24"/>
      <w:lang w:val="nl-NL"/>
    </w:rPr>
  </w:style>
  <w:style w:type="paragraph" w:styleId="Header">
    <w:name w:val="header"/>
    <w:basedOn w:val="Normal"/>
    <w:link w:val="HeaderChar"/>
    <w:rsid w:val="00481FC1"/>
    <w:pPr>
      <w:tabs>
        <w:tab w:val="center" w:pos="4513"/>
        <w:tab w:val="right" w:pos="9026"/>
      </w:tabs>
    </w:pPr>
  </w:style>
  <w:style w:type="character" w:customStyle="1" w:styleId="HeaderChar">
    <w:name w:val="Header Char"/>
    <w:basedOn w:val="DefaultParagraphFont"/>
    <w:link w:val="Header"/>
    <w:rsid w:val="00481FC1"/>
    <w:rPr>
      <w:sz w:val="24"/>
      <w:lang w:val="nl-NL"/>
    </w:rPr>
  </w:style>
  <w:style w:type="character" w:styleId="FollowedHyperlink">
    <w:name w:val="FollowedHyperlink"/>
    <w:basedOn w:val="DefaultParagraphFont"/>
    <w:rsid w:val="00773C3A"/>
    <w:rPr>
      <w:color w:val="954F72" w:themeColor="followedHyperlink"/>
      <w:u w:val="single"/>
    </w:rPr>
  </w:style>
  <w:style w:type="character" w:styleId="UnresolvedMention">
    <w:name w:val="Unresolved Mention"/>
    <w:basedOn w:val="DefaultParagraphFont"/>
    <w:uiPriority w:val="99"/>
    <w:semiHidden/>
    <w:unhideWhenUsed/>
    <w:rsid w:val="00773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2026-01-09T18:22:00Z</dcterms:created>
  <dcterms:modified xsi:type="dcterms:W3CDTF">2026-01-09T18:22:00Z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P10_TA(2025)0265_</vt:lpwstr>
  </property>
  <property fmtid="{D5CDD505-2E9C-101B-9397-08002B2CF9AE}" pid="4" name="&lt;Type&gt;">
    <vt:lpwstr>RR</vt:lpwstr>
  </property>
</Properties>
</file>