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480FCA" w:rsidTr="0010095E">
        <w:trPr>
          <w:trHeight w:hRule="exact" w:val="1418"/>
        </w:trPr>
        <w:tc>
          <w:tcPr>
            <w:tcW w:w="6804" w:type="dxa"/>
            <w:shd w:val="clear" w:color="auto" w:fill="auto"/>
            <w:vAlign w:val="center"/>
          </w:tcPr>
          <w:p w:rsidR="00751A4A" w:rsidRPr="00480FCA" w:rsidRDefault="00454D4A" w:rsidP="0010095E">
            <w:pPr>
              <w:pStyle w:val="EPName"/>
            </w:pPr>
            <w:r w:rsidRPr="00480FCA">
              <w:t>Ευρωπαϊκό Κοινοβούλιο</w:t>
            </w:r>
          </w:p>
          <w:p w:rsidR="00751A4A" w:rsidRPr="00480FCA" w:rsidRDefault="00817416" w:rsidP="00756632">
            <w:pPr>
              <w:pStyle w:val="EPTerm"/>
              <w:rPr>
                <w:rStyle w:val="HideTWBExt"/>
                <w:noProof w:val="0"/>
                <w:vanish w:val="0"/>
                <w:color w:val="auto"/>
              </w:rPr>
            </w:pPr>
            <w:r w:rsidRPr="00480FCA">
              <w:t>2019-2024</w:t>
            </w:r>
          </w:p>
        </w:tc>
        <w:tc>
          <w:tcPr>
            <w:tcW w:w="2268" w:type="dxa"/>
            <w:shd w:val="clear" w:color="auto" w:fill="auto"/>
          </w:tcPr>
          <w:p w:rsidR="00751A4A" w:rsidRPr="00480FCA" w:rsidRDefault="00187494" w:rsidP="0010095E">
            <w:pPr>
              <w:pStyle w:val="EPLogo"/>
            </w:pPr>
            <w:r w:rsidRPr="00480FCA">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480FCA" w:rsidRDefault="00D058B8" w:rsidP="004C5D52">
      <w:pPr>
        <w:pStyle w:val="LineTop"/>
      </w:pPr>
    </w:p>
    <w:p w:rsidR="00680577" w:rsidRPr="00480FCA" w:rsidRDefault="00454D4A" w:rsidP="00680577">
      <w:pPr>
        <w:pStyle w:val="EPBodyTA1"/>
      </w:pPr>
      <w:r w:rsidRPr="00480FCA">
        <w:t>ΚΕΙΜΕΝΑ ΠΟΥ ΕΓΚΡΙΘΗΚΑΝ</w:t>
      </w:r>
    </w:p>
    <w:p w:rsidR="00D058B8" w:rsidRPr="00480FCA" w:rsidRDefault="00D058B8" w:rsidP="00D058B8">
      <w:pPr>
        <w:pStyle w:val="LineBottom"/>
      </w:pPr>
    </w:p>
    <w:p w:rsidR="00454D4A" w:rsidRPr="00480FCA" w:rsidRDefault="00454D4A" w:rsidP="00454D4A">
      <w:pPr>
        <w:pStyle w:val="ATHeading1"/>
      </w:pPr>
      <w:bookmarkStart w:id="0" w:name="TANumber"/>
      <w:r w:rsidRPr="00480FCA">
        <w:t>P9_TA(2024)00</w:t>
      </w:r>
      <w:r w:rsidR="00480FCA" w:rsidRPr="00480FCA">
        <w:t>96</w:t>
      </w:r>
      <w:bookmarkEnd w:id="0"/>
    </w:p>
    <w:p w:rsidR="00454D4A" w:rsidRPr="00480FCA" w:rsidRDefault="00454D4A" w:rsidP="00454D4A">
      <w:pPr>
        <w:pStyle w:val="ATHeading2"/>
      </w:pPr>
      <w:bookmarkStart w:id="1" w:name="title"/>
      <w:r w:rsidRPr="00480FCA">
        <w:t>Ενιαίο συμπληρωματικό πιστοποιητικό προστασίας για τα φυτοπροστατευτικά προϊόντα</w:t>
      </w:r>
      <w:bookmarkEnd w:id="1"/>
    </w:p>
    <w:p w:rsidR="00454D4A" w:rsidRPr="00480FCA" w:rsidRDefault="00454D4A" w:rsidP="00454D4A">
      <w:pPr>
        <w:rPr>
          <w:i/>
          <w:vanish/>
        </w:rPr>
      </w:pPr>
      <w:r w:rsidRPr="00480FCA">
        <w:rPr>
          <w:i/>
        </w:rPr>
        <w:fldChar w:fldCharType="begin"/>
      </w:r>
      <w:r w:rsidRPr="00480FCA">
        <w:rPr>
          <w:i/>
        </w:rPr>
        <w:instrText xml:space="preserve"> TC"(</w:instrText>
      </w:r>
      <w:bookmarkStart w:id="2" w:name="DocNumber"/>
      <w:r w:rsidRPr="00480FCA">
        <w:rPr>
          <w:i/>
        </w:rPr>
        <w:instrText>A9-0020/2024</w:instrText>
      </w:r>
      <w:bookmarkEnd w:id="2"/>
      <w:r w:rsidRPr="00480FCA">
        <w:rPr>
          <w:i/>
        </w:rPr>
        <w:instrText xml:space="preserve"> - Εισηγητής: Tiemo Wölken)"\l3 \n&gt; \* MERGEFORMAT </w:instrText>
      </w:r>
      <w:r w:rsidRPr="00480FCA">
        <w:rPr>
          <w:i/>
        </w:rPr>
        <w:fldChar w:fldCharType="end"/>
      </w:r>
    </w:p>
    <w:p w:rsidR="00454D4A" w:rsidRPr="00480FCA" w:rsidRDefault="00454D4A" w:rsidP="00454D4A">
      <w:pPr>
        <w:rPr>
          <w:vanish/>
        </w:rPr>
      </w:pPr>
      <w:bookmarkStart w:id="3" w:name="Commission"/>
      <w:r w:rsidRPr="00480FCA">
        <w:rPr>
          <w:vanish/>
        </w:rPr>
        <w:t>Επιτροπή Νομικών Θεμάτων</w:t>
      </w:r>
      <w:bookmarkEnd w:id="3"/>
    </w:p>
    <w:p w:rsidR="00454D4A" w:rsidRPr="00480FCA" w:rsidRDefault="00454D4A" w:rsidP="00454D4A">
      <w:pPr>
        <w:rPr>
          <w:vanish/>
        </w:rPr>
      </w:pPr>
      <w:bookmarkStart w:id="4" w:name="PE"/>
      <w:r w:rsidRPr="00480FCA">
        <w:rPr>
          <w:vanish/>
        </w:rPr>
        <w:t>PE753.702</w:t>
      </w:r>
      <w:bookmarkEnd w:id="4"/>
    </w:p>
    <w:p w:rsidR="00454D4A" w:rsidRPr="00480FCA" w:rsidRDefault="00454D4A" w:rsidP="00454D4A">
      <w:pPr>
        <w:pStyle w:val="ATHeading3"/>
      </w:pPr>
      <w:bookmarkStart w:id="5" w:name="Sujet"/>
      <w:r w:rsidRPr="00480FCA">
        <w:t xml:space="preserve">Νομοθετικό ψήφισμα του Ευρωπαϊκού Κοινοβουλίου </w:t>
      </w:r>
      <w:r w:rsidR="00EC3999" w:rsidRPr="00480FCA">
        <w:t xml:space="preserve">της </w:t>
      </w:r>
      <w:r w:rsidR="00EF5801" w:rsidRPr="00480FCA">
        <w:t>28</w:t>
      </w:r>
      <w:r w:rsidR="00EC3999" w:rsidRPr="00480FCA">
        <w:t xml:space="preserve">ης Φεβρουαρίου 2024 </w:t>
      </w:r>
      <w:r w:rsidRPr="00480FCA">
        <w:t>σχετικά με την πρόταση κανονισμού του Ευρωπαϊκού Κοινοβουλίου και του Συμβουλίου που αφορά το ενιαίο συμπληρωματικό πιστοποιητικό προστασίας για τα φυτοπροστατευτικά προϊόντα</w:t>
      </w:r>
      <w:bookmarkEnd w:id="5"/>
      <w:r w:rsidRPr="00480FCA">
        <w:t xml:space="preserve"> </w:t>
      </w:r>
      <w:bookmarkStart w:id="6" w:name="References"/>
      <w:r w:rsidRPr="00480FCA">
        <w:t>(COM(2023)0221 – C9-0152/2023 – 2023/0126(COD))</w:t>
      </w:r>
      <w:bookmarkEnd w:id="6"/>
    </w:p>
    <w:p w:rsidR="004126AC" w:rsidRPr="00480FCA" w:rsidRDefault="004126AC" w:rsidP="00135BEA">
      <w:pPr>
        <w:pStyle w:val="NormalBold"/>
      </w:pPr>
      <w:bookmarkStart w:id="7" w:name="TextBodyBegin"/>
      <w:bookmarkEnd w:id="7"/>
    </w:p>
    <w:p w:rsidR="00135BEA" w:rsidRPr="00480FCA" w:rsidRDefault="00135BEA" w:rsidP="00135BEA">
      <w:pPr>
        <w:pStyle w:val="NormalBold"/>
      </w:pPr>
      <w:r w:rsidRPr="00480FCA">
        <w:t>(Συνήθης νομοθετική διαδικασία: πρώτη ανάγνωση)</w:t>
      </w:r>
    </w:p>
    <w:p w:rsidR="00135BEA" w:rsidRPr="00480FCA" w:rsidRDefault="00135BEA" w:rsidP="00135BEA">
      <w:pPr>
        <w:pStyle w:val="EPComma"/>
      </w:pPr>
      <w:r w:rsidRPr="00480FCA">
        <w:rPr>
          <w:i/>
        </w:rPr>
        <w:t>Το Ευρωπαϊκό Κοινοβούλιο</w:t>
      </w:r>
      <w:r w:rsidRPr="00480FCA">
        <w:t>,</w:t>
      </w:r>
    </w:p>
    <w:p w:rsidR="00135BEA" w:rsidRPr="00480FCA" w:rsidRDefault="00135BEA" w:rsidP="00135BEA">
      <w:pPr>
        <w:pStyle w:val="NormalHanging12a"/>
      </w:pPr>
      <w:r w:rsidRPr="00480FCA">
        <w:t>–</w:t>
      </w:r>
      <w:r w:rsidRPr="00480FCA">
        <w:tab/>
        <w:t>έχοντας υπόψη την πρόταση της Επιτροπής προς το Κοινοβούλιο και το Συμβούλιο (COM(2023)0221),</w:t>
      </w:r>
    </w:p>
    <w:p w:rsidR="00135BEA" w:rsidRPr="00480FCA" w:rsidRDefault="00135BEA" w:rsidP="00135BEA">
      <w:pPr>
        <w:pStyle w:val="NormalHanging12a"/>
      </w:pPr>
      <w:r w:rsidRPr="00480FCA">
        <w:t>–</w:t>
      </w:r>
      <w:r w:rsidRPr="00480FCA">
        <w:tab/>
        <w:t>έχοντας υπόψη το άρθρο 294 παράγραφος 2 και το άρθρο 118 παράγραφος 1 της Συνθήκης για τη λειτουργία της Ευρωπαϊκής Ένωσης, σύμφωνα με τα οποία του υποβλήθηκε η πρόταση από την Επιτροπή στο Κοινοβούλιο (C9</w:t>
      </w:r>
      <w:r w:rsidRPr="00480FCA">
        <w:noBreakHyphen/>
        <w:t>0152/2023),</w:t>
      </w:r>
    </w:p>
    <w:p w:rsidR="00135BEA" w:rsidRPr="00480FCA" w:rsidRDefault="00135BEA" w:rsidP="00135BEA">
      <w:pPr>
        <w:pStyle w:val="NormalHanging12a"/>
      </w:pPr>
      <w:r w:rsidRPr="00480FCA">
        <w:t>–</w:t>
      </w:r>
      <w:r w:rsidRPr="00480FCA">
        <w:tab/>
        <w:t>έχοντας υπόψη το άρθρο 294 παράγραφος 3 της Συνθήκης για τη λειτουργία της Ευρωπαϊκής Ένωσης,</w:t>
      </w:r>
    </w:p>
    <w:p w:rsidR="00135BEA" w:rsidRPr="00480FCA" w:rsidRDefault="00135BEA" w:rsidP="00135BEA">
      <w:pPr>
        <w:pStyle w:val="NormalHanging12a"/>
      </w:pPr>
      <w:r w:rsidRPr="00480FCA">
        <w:t>–</w:t>
      </w:r>
      <w:r w:rsidRPr="00480FCA">
        <w:tab/>
        <w:t>έχοντας υπόψη το άρθρο 59 του Κανονισμού του,</w:t>
      </w:r>
    </w:p>
    <w:p w:rsidR="00135BEA" w:rsidRPr="00480FCA" w:rsidRDefault="00135BEA" w:rsidP="00135BEA">
      <w:pPr>
        <w:pStyle w:val="NormalHanging12a"/>
        <w:rPr>
          <w:szCs w:val="24"/>
        </w:rPr>
      </w:pPr>
      <w:r w:rsidRPr="00480FCA">
        <w:t>–</w:t>
      </w:r>
      <w:r w:rsidRPr="00480FCA">
        <w:tab/>
        <w:t>έχοντας υπόψη την επιστολή της Επιτροπής Γεωργίας και Ανάπτυξης της Υπαίθρου,</w:t>
      </w:r>
    </w:p>
    <w:p w:rsidR="00135BEA" w:rsidRPr="00480FCA" w:rsidRDefault="00135BEA" w:rsidP="00135BEA">
      <w:pPr>
        <w:pStyle w:val="NormalHanging12a"/>
      </w:pPr>
      <w:r w:rsidRPr="00480FCA">
        <w:t>–</w:t>
      </w:r>
      <w:r w:rsidRPr="00480FCA">
        <w:tab/>
        <w:t>έχοντας υπόψη την έκθεση της Επιτροπής Νομικών Θεμάτων (A9-0020/2024),</w:t>
      </w:r>
    </w:p>
    <w:p w:rsidR="00135BEA" w:rsidRPr="00480FCA" w:rsidRDefault="00135BEA" w:rsidP="00135BEA">
      <w:pPr>
        <w:pStyle w:val="NormalHanging12a"/>
      </w:pPr>
      <w:r w:rsidRPr="00480FCA">
        <w:t>1.</w:t>
      </w:r>
      <w:r w:rsidRPr="00480FCA">
        <w:tab/>
        <w:t>εγκρίνει τη θέση του σε πρώτη ανάγνωση όπως παρατίθεται κατωτέρω·</w:t>
      </w:r>
    </w:p>
    <w:p w:rsidR="00135BEA" w:rsidRPr="00480FCA" w:rsidRDefault="00135BEA" w:rsidP="00135BEA">
      <w:pPr>
        <w:pStyle w:val="NormalHanging12a"/>
      </w:pPr>
      <w:r w:rsidRPr="00480FCA">
        <w:t>2.</w:t>
      </w:r>
      <w:r w:rsidRPr="00480FCA">
        <w:tab/>
        <w:t>ζητεί από την Επιτροπή να υποβάλει εκ νέου την πρόταση στο Κοινοβούλιο, αν την αντικαταστήσει με νέο κείμενο, αν της επιφέρει σημαντικές τροποποιήσεις ή αν προτίθεται να της επιφέρει σημαντικές τροποποιήσεις·</w:t>
      </w:r>
    </w:p>
    <w:p w:rsidR="00135BEA" w:rsidRPr="00480FCA" w:rsidRDefault="00135BEA" w:rsidP="00135BEA">
      <w:pPr>
        <w:pStyle w:val="NormalHanging12a"/>
      </w:pPr>
      <w:r w:rsidRPr="00480FCA">
        <w:t>3.</w:t>
      </w:r>
      <w:r w:rsidRPr="00480FCA">
        <w:tab/>
        <w:t>αναθέτει στην Πρόεδρό του να διαβιβάσει τη θέση του Κοινοβουλίου στο Συμβούλιο, στην Επιτροπή και στα εθνικά κοινοβούλια.</w:t>
      </w:r>
    </w:p>
    <w:p w:rsidR="005C6D52" w:rsidRDefault="005C6D52" w:rsidP="00135BEA">
      <w:pPr>
        <w:sectPr w:rsidR="005C6D52" w:rsidSect="00FD5018">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rsidR="005C6D52" w:rsidRPr="00C96A0A" w:rsidRDefault="005C6D52" w:rsidP="005C6D52">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after="240"/>
        <w:rPr>
          <w:b/>
        </w:rPr>
      </w:pPr>
      <w:r>
        <w:rPr>
          <w:b/>
        </w:rPr>
        <w:lastRenderedPageBreak/>
        <w:t>P9_TC1-COD(2023</w:t>
      </w:r>
      <w:r w:rsidRPr="00C96A0A">
        <w:rPr>
          <w:b/>
        </w:rPr>
        <w:t>)0</w:t>
      </w:r>
      <w:r>
        <w:rPr>
          <w:b/>
        </w:rPr>
        <w:t>126</w:t>
      </w:r>
    </w:p>
    <w:p w:rsidR="005C6D52" w:rsidRPr="005C6D52" w:rsidRDefault="005C6D52" w:rsidP="005C6D52">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after="240"/>
        <w:rPr>
          <w:b/>
          <w:szCs w:val="24"/>
          <w:lang w:eastAsia="en-US"/>
        </w:rPr>
      </w:pPr>
      <w:r w:rsidRPr="00C96A0A">
        <w:rPr>
          <w:b/>
        </w:rPr>
        <w:t>Θέση του Ευρωπαϊκού Κοινοβουλίου που καθορίσ</w:t>
      </w:r>
      <w:r>
        <w:rPr>
          <w:b/>
        </w:rPr>
        <w:t>τ</w:t>
      </w:r>
      <w:r w:rsidRPr="00C96A0A">
        <w:rPr>
          <w:b/>
        </w:rPr>
        <w:t xml:space="preserve">ηκε σε πρώτη ανάγνωση στις </w:t>
      </w:r>
      <w:r>
        <w:rPr>
          <w:b/>
        </w:rPr>
        <w:t>28</w:t>
      </w:r>
      <w:r w:rsidRPr="00C96A0A">
        <w:rPr>
          <w:b/>
        </w:rPr>
        <w:t> </w:t>
      </w:r>
      <w:r>
        <w:rPr>
          <w:b/>
        </w:rPr>
        <w:t>Φεβρουαρίου 2024</w:t>
      </w:r>
      <w:r w:rsidRPr="00C96A0A">
        <w:rPr>
          <w:b/>
        </w:rPr>
        <w:t xml:space="preserve"> εν όψει της έγκρισης κανονισμού (ΕΕ) 20</w:t>
      </w:r>
      <w:r>
        <w:rPr>
          <w:b/>
        </w:rPr>
        <w:t>24</w:t>
      </w:r>
      <w:r w:rsidRPr="00C96A0A">
        <w:rPr>
          <w:b/>
        </w:rPr>
        <w:t xml:space="preserve">/... του Ευρωπαϊκού Κοινοβουλίου και του Συμβουλίου </w:t>
      </w:r>
      <w:r w:rsidRPr="005C6D52">
        <w:rPr>
          <w:b/>
          <w:szCs w:val="24"/>
          <w:lang w:eastAsia="en-US"/>
        </w:rPr>
        <w:t>σχετικά με το ενιαίο συμπληρωματικό πιστοποιητικό προστασίας για τα φυτοπροστατευτικά προϊόντα</w:t>
      </w:r>
    </w:p>
    <w:p w:rsidR="005C6D52" w:rsidRPr="005C6D52" w:rsidRDefault="005C6D52" w:rsidP="005C6D52">
      <w:pPr>
        <w:widowControl/>
        <w:spacing w:before="360" w:after="240" w:line="360" w:lineRule="auto"/>
        <w:jc w:val="center"/>
        <w:rPr>
          <w:szCs w:val="24"/>
          <w:lang w:eastAsia="en-US"/>
        </w:rPr>
      </w:pPr>
      <w:r w:rsidRPr="005C6D52">
        <w:rPr>
          <w:szCs w:val="24"/>
          <w:lang w:eastAsia="en-US"/>
        </w:rPr>
        <w:t>(Κείμενο που παρουσιάζει ενδιαφέρον για τον ΕΟΧ)</w:t>
      </w:r>
    </w:p>
    <w:p w:rsidR="005C6D52" w:rsidRPr="005C6D52" w:rsidRDefault="005C6D52" w:rsidP="005C6D52">
      <w:pPr>
        <w:keepNext/>
        <w:spacing w:before="600" w:after="120" w:line="360" w:lineRule="auto"/>
        <w:rPr>
          <w:szCs w:val="24"/>
          <w:lang w:eastAsia="en-US"/>
        </w:rPr>
      </w:pPr>
      <w:r w:rsidRPr="005C6D52">
        <w:rPr>
          <w:szCs w:val="24"/>
          <w:lang w:eastAsia="en-US"/>
        </w:rPr>
        <w:t>ΤΟ ΕΥΡΩΠΑΪΚΟ ΚΟΙΝΟΒΟΥΛΙΟ ΚΑΙ ΤΟ ΣΥΜΒΟΥΛΙΟ ΤΗΣ ΕΥΡΩΠΑΪΚΗΣ ΕΝΩΣΗΣ,</w:t>
      </w:r>
    </w:p>
    <w:p w:rsidR="005C6D52" w:rsidRPr="005C6D52" w:rsidRDefault="005C6D52" w:rsidP="005C6D52">
      <w:pPr>
        <w:spacing w:before="120" w:after="120" w:line="360" w:lineRule="auto"/>
        <w:rPr>
          <w:lang w:eastAsia="en-US"/>
        </w:rPr>
      </w:pPr>
      <w:r w:rsidRPr="005C6D52">
        <w:rPr>
          <w:lang w:eastAsia="en-US"/>
        </w:rPr>
        <w:t>Έχοντας υπόψη τη Συνθήκη για τη λειτουργία της Ευρωπαϊκής Ένωσης, και ιδίως το άρθρο 118 πρώτη παράγραφος,</w:t>
      </w:r>
    </w:p>
    <w:p w:rsidR="005C6D52" w:rsidRPr="005C6D52" w:rsidRDefault="005C6D52" w:rsidP="005C6D52">
      <w:pPr>
        <w:spacing w:before="120" w:after="120" w:line="360" w:lineRule="auto"/>
        <w:rPr>
          <w:lang w:eastAsia="en-US"/>
        </w:rPr>
      </w:pPr>
      <w:r w:rsidRPr="005C6D52">
        <w:rPr>
          <w:lang w:eastAsia="en-US"/>
        </w:rPr>
        <w:t>Έχοντας υπόψη την πρόταση της Ευρωπαϊκής Επιτροπής,</w:t>
      </w:r>
    </w:p>
    <w:p w:rsidR="005C6D52" w:rsidRPr="005C6D52" w:rsidRDefault="005C6D52" w:rsidP="005C6D52">
      <w:pPr>
        <w:spacing w:before="120" w:after="120" w:line="360" w:lineRule="auto"/>
        <w:rPr>
          <w:lang w:eastAsia="en-US"/>
        </w:rPr>
      </w:pPr>
      <w:r w:rsidRPr="005C6D52">
        <w:rPr>
          <w:lang w:eastAsia="en-US"/>
        </w:rPr>
        <w:t>Κατόπιν διαβίβασης του σχεδίου νομοθετικής πράξης στα εθνικά κοινοβούλια,</w:t>
      </w:r>
    </w:p>
    <w:p w:rsidR="005C6D52" w:rsidRPr="005C6D52" w:rsidRDefault="005C6D52" w:rsidP="005C6D52">
      <w:pPr>
        <w:spacing w:before="120" w:after="120" w:line="360" w:lineRule="auto"/>
        <w:rPr>
          <w:lang w:eastAsia="en-US"/>
        </w:rPr>
      </w:pPr>
      <w:r w:rsidRPr="005C6D52">
        <w:rPr>
          <w:lang w:eastAsia="en-US"/>
        </w:rPr>
        <w:t>Έχοντας υπόψη τη γνώμη της Ευρωπαϊκής Οικονομικής και Κοινωνικής Επιτροπής</w:t>
      </w:r>
      <w:r w:rsidRPr="005C6D52">
        <w:rPr>
          <w:vertAlign w:val="superscript"/>
          <w:lang w:val="en-US" w:eastAsia="en-US"/>
        </w:rPr>
        <w:footnoteReference w:id="1"/>
      </w:r>
      <w:r w:rsidRPr="005C6D52">
        <w:rPr>
          <w:lang w:eastAsia="en-US"/>
        </w:rPr>
        <w:t>,</w:t>
      </w:r>
    </w:p>
    <w:p w:rsidR="005C6D52" w:rsidRPr="005C6D52" w:rsidRDefault="005C6D52" w:rsidP="005C6D52">
      <w:pPr>
        <w:spacing w:before="120" w:after="120" w:line="360" w:lineRule="auto"/>
        <w:rPr>
          <w:lang w:eastAsia="en-US"/>
        </w:rPr>
      </w:pPr>
      <w:r w:rsidRPr="005C6D52">
        <w:rPr>
          <w:lang w:eastAsia="en-US"/>
        </w:rPr>
        <w:t>Έχοντας υπόψη τη γνώμη της Επιτροπής των Περιφερειών</w:t>
      </w:r>
      <w:r w:rsidRPr="005C6D52">
        <w:rPr>
          <w:vertAlign w:val="superscript"/>
          <w:lang w:val="en-US" w:eastAsia="en-US"/>
        </w:rPr>
        <w:footnoteReference w:id="2"/>
      </w:r>
      <w:r w:rsidRPr="005C6D52">
        <w:rPr>
          <w:lang w:eastAsia="en-US"/>
        </w:rPr>
        <w:t>,</w:t>
      </w:r>
    </w:p>
    <w:p w:rsidR="005C6D52" w:rsidRPr="005C6D52" w:rsidRDefault="005C6D52" w:rsidP="005C6D52">
      <w:pPr>
        <w:spacing w:before="120" w:after="120" w:line="360" w:lineRule="auto"/>
        <w:rPr>
          <w:lang w:eastAsia="en-US"/>
        </w:rPr>
      </w:pPr>
      <w:r w:rsidRPr="005C6D52">
        <w:rPr>
          <w:lang w:eastAsia="en-US"/>
        </w:rPr>
        <w:t>Αποφασίζοντας σύμφωνα με τη συνήθη νομοθετική διαδικασία,</w:t>
      </w:r>
    </w:p>
    <w:p w:rsidR="009760D0" w:rsidRDefault="009760D0">
      <w:pPr>
        <w:widowControl/>
        <w:rPr>
          <w:lang w:eastAsia="en-US"/>
        </w:rPr>
      </w:pPr>
      <w:r>
        <w:rPr>
          <w:lang w:eastAsia="en-US"/>
        </w:rPr>
        <w:br w:type="page"/>
      </w:r>
    </w:p>
    <w:p w:rsidR="005C6D52" w:rsidRPr="005C6D52" w:rsidRDefault="005C6D52" w:rsidP="005C6D52">
      <w:pPr>
        <w:spacing w:before="120" w:after="120" w:line="360" w:lineRule="auto"/>
        <w:rPr>
          <w:lang w:eastAsia="en-US"/>
        </w:rPr>
      </w:pPr>
      <w:r w:rsidRPr="005C6D52">
        <w:rPr>
          <w:lang w:eastAsia="en-US"/>
        </w:rPr>
        <w:lastRenderedPageBreak/>
        <w:t>Εκτιμώντας τα ακόλουθα:</w:t>
      </w:r>
    </w:p>
    <w:p w:rsidR="005C6D52" w:rsidRPr="005C6D52" w:rsidRDefault="005C6D52" w:rsidP="005C6D52">
      <w:pPr>
        <w:spacing w:before="120" w:after="120" w:line="360" w:lineRule="auto"/>
        <w:ind w:left="850" w:hanging="850"/>
        <w:rPr>
          <w:szCs w:val="24"/>
          <w:lang w:eastAsia="en-US"/>
        </w:rPr>
      </w:pPr>
      <w:r w:rsidRPr="005C6D52">
        <w:rPr>
          <w:szCs w:val="24"/>
          <w:lang w:eastAsia="en-US"/>
        </w:rPr>
        <w:t>(1)</w:t>
      </w:r>
      <w:r w:rsidRPr="005C6D52">
        <w:rPr>
          <w:szCs w:val="24"/>
          <w:lang w:eastAsia="en-US"/>
        </w:rPr>
        <w:tab/>
        <w:t>Η έρευνα στον φυτοφαρμακευτικό τομέα συμβάλλει αποφασιστικά στη συνεχή βελτίωση του γεωργικού τομέα. Τα φυτοπροστατευτικά προϊόντα, ειδικότερα εκείνα που προκύπτουν από μακροχρόνια και δαπανηρή έρευνα, θα εξακολουθήσουν να αναπτύσσονται στην Ένωση μόνον εάν καλυφθούν με ευνοϊκές νομοθετικές ρυθμίσεις που να προβλέπουν επαρκή προστασία ώστε να ενθαρρύνεται η έρευνα αυτού του είδους.</w:t>
      </w:r>
    </w:p>
    <w:p w:rsidR="005C6D52" w:rsidRPr="005C6D52" w:rsidRDefault="005C6D52" w:rsidP="005C6D52">
      <w:pPr>
        <w:spacing w:before="120" w:after="120" w:line="360" w:lineRule="auto"/>
        <w:ind w:left="850" w:hanging="850"/>
        <w:rPr>
          <w:szCs w:val="24"/>
          <w:lang w:eastAsia="en-US"/>
        </w:rPr>
      </w:pPr>
      <w:r w:rsidRPr="005C6D52">
        <w:rPr>
          <w:szCs w:val="24"/>
          <w:lang w:eastAsia="en-US"/>
        </w:rPr>
        <w:t>(2)</w:t>
      </w:r>
      <w:r w:rsidRPr="005C6D52">
        <w:rPr>
          <w:szCs w:val="24"/>
          <w:lang w:eastAsia="en-US"/>
        </w:rPr>
        <w:tab/>
        <w:t>Το χρονικό διάστημα που μεσολαβεί μεταξύ της υποβολής της αίτησης διπλώματος ευρεσιτεχνίας για ένα νέο φυτοπροστατευτικό προϊόν και της άδειας κυκλοφορίας του καθιστά ανεπαρκές το χρονικό διάστημα πραγματικής προστασίας με βάση το δίπλωμα ευρεσιτεχνίας για την απόσβεση των επενδύσεων που γίνονται στην έρευνα.</w:t>
      </w:r>
    </w:p>
    <w:p w:rsidR="005C6D52" w:rsidRPr="005C6D52" w:rsidRDefault="005C6D52" w:rsidP="005C6D52">
      <w:pPr>
        <w:spacing w:before="120" w:after="120" w:line="360" w:lineRule="auto"/>
        <w:ind w:left="850" w:hanging="850"/>
        <w:rPr>
          <w:b/>
          <w:szCs w:val="24"/>
          <w:lang w:eastAsia="en-US"/>
        </w:rPr>
      </w:pPr>
      <w:r w:rsidRPr="005C6D52">
        <w:rPr>
          <w:b/>
          <w:i/>
          <w:szCs w:val="24"/>
          <w:lang w:eastAsia="en-US"/>
        </w:rPr>
        <w:t>(2</w:t>
      </w:r>
      <w:r w:rsidRPr="005C6D52">
        <w:rPr>
          <w:b/>
          <w:i/>
          <w:szCs w:val="24"/>
          <w:lang w:val="en-US" w:eastAsia="en-US"/>
        </w:rPr>
        <w:t>a</w:t>
      </w:r>
      <w:r w:rsidRPr="005C6D52">
        <w:rPr>
          <w:b/>
          <w:i/>
          <w:szCs w:val="24"/>
          <w:lang w:eastAsia="en-US"/>
        </w:rPr>
        <w:t>)</w:t>
      </w:r>
      <w:r w:rsidRPr="005C6D52">
        <w:rPr>
          <w:szCs w:val="24"/>
          <w:lang w:eastAsia="en-US"/>
        </w:rPr>
        <w:tab/>
      </w:r>
      <w:r w:rsidRPr="005C6D52">
        <w:rPr>
          <w:b/>
          <w:i/>
          <w:szCs w:val="24"/>
          <w:lang w:eastAsia="en-US"/>
        </w:rPr>
        <w:t>Οι συνθήκες αυτές οδηγούν σε ανεπάρκεια της προστασίας η οποία ζημιώνει τη φυτοπροστατευτική έρευνα και την ανταγωνιστικότητα του κλάδου.</w:t>
      </w:r>
      <w:r w:rsidR="009760D0">
        <w:rPr>
          <w:b/>
          <w:i/>
          <w:szCs w:val="24"/>
          <w:lang w:eastAsia="en-US"/>
        </w:rPr>
        <w:t xml:space="preserve"> </w:t>
      </w:r>
      <w:r w:rsidRPr="005C6D52">
        <w:rPr>
          <w:b/>
          <w:szCs w:val="24"/>
          <w:lang w:eastAsia="en-US"/>
        </w:rPr>
        <w:t>[Τροπολογία 1]</w:t>
      </w:r>
    </w:p>
    <w:p w:rsidR="005C6D52" w:rsidRPr="005C6D52" w:rsidRDefault="005C6D52" w:rsidP="005C6D52">
      <w:pPr>
        <w:spacing w:before="120" w:after="120" w:line="360" w:lineRule="auto"/>
        <w:ind w:left="850" w:hanging="850"/>
        <w:rPr>
          <w:szCs w:val="24"/>
          <w:lang w:eastAsia="en-US"/>
        </w:rPr>
      </w:pPr>
      <w:r w:rsidRPr="005C6D52">
        <w:rPr>
          <w:szCs w:val="24"/>
          <w:lang w:eastAsia="en-US"/>
        </w:rPr>
        <w:t>(3)</w:t>
      </w:r>
      <w:r w:rsidRPr="005C6D52">
        <w:rPr>
          <w:szCs w:val="24"/>
          <w:lang w:eastAsia="en-US"/>
        </w:rPr>
        <w:tab/>
        <w:t>Η ενιαία προστασία διπλωμάτων ευρεσιτεχνίας και η συμπληρωματική προστασία στην εσωτερική αγορά, ή τουλάχιστον σε σημαντικό τμήμα της, θα πρέπει να περιλαμβάνεται στις νομικές πράξεις που έχουν στη διάθεσή τους οι αγροχημικές επιχειρήσεις, προκειμένου να αυξήσουν την ανταγωνιστικότητά τους.</w:t>
      </w:r>
    </w:p>
    <w:p w:rsidR="009760D0" w:rsidRDefault="009760D0">
      <w:pPr>
        <w:widowControl/>
        <w:rPr>
          <w:szCs w:val="24"/>
          <w:lang w:eastAsia="en-US"/>
        </w:rPr>
      </w:pPr>
      <w:r>
        <w:rPr>
          <w:szCs w:val="24"/>
          <w:lang w:eastAsia="en-US"/>
        </w:rPr>
        <w:br w:type="page"/>
      </w:r>
    </w:p>
    <w:p w:rsidR="005C6D52" w:rsidRPr="005C6D52" w:rsidRDefault="005C6D52" w:rsidP="005C6D52">
      <w:pPr>
        <w:spacing w:before="120" w:after="120" w:line="360" w:lineRule="auto"/>
        <w:ind w:left="850" w:hanging="850"/>
        <w:rPr>
          <w:szCs w:val="24"/>
          <w:lang w:eastAsia="en-US"/>
        </w:rPr>
      </w:pPr>
      <w:r w:rsidRPr="005C6D52">
        <w:rPr>
          <w:szCs w:val="24"/>
          <w:lang w:eastAsia="en-US"/>
        </w:rPr>
        <w:lastRenderedPageBreak/>
        <w:t>(4)</w:t>
      </w:r>
      <w:r w:rsidRPr="005C6D52">
        <w:rPr>
          <w:szCs w:val="24"/>
          <w:lang w:eastAsia="en-US"/>
        </w:rPr>
        <w:tab/>
        <w:t>Στην ανακοίνωσή της, της 25ης Νοεμβρίου 2020, με τίτλο «Πλήρης αξιοποίηση του ενωσιακού δυναμικού καινοτομίας — Σχέδιο δράσης για τη διανοητική ιδιοκτησία με σκοπό τη στήριξη της ανάκαμψης και της ανθεκτικότητας της ΕΕ»</w:t>
      </w:r>
      <w:r w:rsidRPr="005C6D52">
        <w:rPr>
          <w:szCs w:val="24"/>
          <w:vertAlign w:val="superscript"/>
          <w:lang w:val="en-US" w:eastAsia="en-US"/>
        </w:rPr>
        <w:footnoteReference w:id="3"/>
      </w:r>
      <w:r w:rsidRPr="005C6D52">
        <w:rPr>
          <w:szCs w:val="24"/>
          <w:lang w:eastAsia="en-US"/>
        </w:rPr>
        <w:t>, η Επιτροπή υπογράμμισε την ανάγκη αντιμετώπισης του εναπομένοντος κατακερματισμού του συστήματος διανοητικής ιδιοκτησίας της Ένωσης. Στην εν λόγω ανακοίνωση, η Επιτροπή σημείωσε ότι, για τα φάρμακα και τα φυτοπροστατευτικά προϊόντα, η συμπληρωματική προστασία είναι διαθέσιμη μόνο σε εθνικό επίπεδο. Ταυτόχρονα, υπάρχει μια κεντρική διαδικασία για τη χορήγηση ευρωπαϊκών διπλωμάτων ευρεσιτεχνίας. Επιπλέον, το «ενιαίο δίπλωμα ευρεσιτεχνίας», όπως ορίζεται στον κανονισμό (ΕΕ) αριθ. 1257/2012</w:t>
      </w:r>
      <w:r w:rsidR="00C07E90">
        <w:rPr>
          <w:szCs w:val="24"/>
          <w:lang w:eastAsia="en-US"/>
        </w:rPr>
        <w:t xml:space="preserve"> </w:t>
      </w:r>
      <w:r w:rsidR="00C07E90" w:rsidRPr="00E834DC">
        <w:t>του Ευρωπαϊκού Κοινοβουλίου και του Συμβουλίου</w:t>
      </w:r>
      <w:r w:rsidRPr="005C6D52">
        <w:rPr>
          <w:szCs w:val="24"/>
          <w:vertAlign w:val="superscript"/>
          <w:lang w:val="en-US" w:eastAsia="en-US"/>
        </w:rPr>
        <w:footnoteReference w:id="4"/>
      </w:r>
      <w:r w:rsidRPr="005C6D52">
        <w:rPr>
          <w:szCs w:val="24"/>
          <w:lang w:eastAsia="en-US"/>
        </w:rPr>
        <w:t>, αρχίζει να ισχύει την 1η Ιουνίου 2023 για όλα τα κράτη μέλη που έχουν επικυρώσει τη συμφωνία για το Ενιαίο Δικαστήριο Διπλωμάτων Ευρεσιτεχνίας.</w:t>
      </w:r>
    </w:p>
    <w:p w:rsidR="005C6D52" w:rsidRPr="005C6D52" w:rsidRDefault="005C6D52" w:rsidP="005C6D52">
      <w:pPr>
        <w:spacing w:before="120" w:after="120" w:line="360" w:lineRule="auto"/>
        <w:ind w:left="850" w:hanging="850"/>
        <w:rPr>
          <w:szCs w:val="24"/>
          <w:lang w:eastAsia="en-US"/>
        </w:rPr>
      </w:pPr>
      <w:r w:rsidRPr="005C6D52">
        <w:rPr>
          <w:szCs w:val="24"/>
          <w:lang w:eastAsia="en-US"/>
        </w:rPr>
        <w:t>(5)</w:t>
      </w:r>
      <w:r w:rsidRPr="005C6D52">
        <w:rPr>
          <w:szCs w:val="24"/>
          <w:lang w:eastAsia="en-US"/>
        </w:rPr>
        <w:tab/>
        <w:t>Με τον κανονισμό (ΕΕ) αριθ. 1257/2012 προσφέρεται η δυνατότητα παροχής ενιαίων διπλωμάτων ευρεσιτεχνίας. Ωστόσο, ο κανονισμός (ΕΕ) αριθ. 1257/2012 δεν προβλέπει ενιαίο συμπληρωματικό πιστοποιητικό προστασίας (</w:t>
      </w:r>
      <w:r w:rsidR="009760D0" w:rsidRPr="009760D0">
        <w:rPr>
          <w:szCs w:val="24"/>
          <w:lang w:eastAsia="en-US"/>
        </w:rPr>
        <w:t>«</w:t>
      </w:r>
      <w:r w:rsidRPr="005C6D52">
        <w:rPr>
          <w:szCs w:val="24"/>
          <w:lang w:eastAsia="en-US"/>
        </w:rPr>
        <w:t>ενιαίο πιστοποιητικό</w:t>
      </w:r>
      <w:r w:rsidR="009760D0">
        <w:rPr>
          <w:szCs w:val="24"/>
          <w:lang w:eastAsia="en-US"/>
        </w:rPr>
        <w:t>»</w:t>
      </w:r>
      <w:r w:rsidRPr="005C6D52">
        <w:rPr>
          <w:szCs w:val="24"/>
          <w:lang w:eastAsia="en-US"/>
        </w:rPr>
        <w:t>).</w:t>
      </w:r>
    </w:p>
    <w:p w:rsidR="009760D0" w:rsidRDefault="009760D0">
      <w:pPr>
        <w:widowControl/>
        <w:rPr>
          <w:szCs w:val="24"/>
          <w:lang w:eastAsia="en-US"/>
        </w:rPr>
      </w:pPr>
      <w:r>
        <w:rPr>
          <w:szCs w:val="24"/>
          <w:lang w:eastAsia="en-US"/>
        </w:rPr>
        <w:br w:type="page"/>
      </w:r>
    </w:p>
    <w:p w:rsidR="005C6D52" w:rsidRPr="005C6D52" w:rsidRDefault="005C6D52" w:rsidP="005C6D52">
      <w:pPr>
        <w:spacing w:before="120" w:after="120" w:line="360" w:lineRule="auto"/>
        <w:ind w:left="850" w:hanging="850"/>
        <w:rPr>
          <w:szCs w:val="24"/>
          <w:lang w:eastAsia="en-US"/>
        </w:rPr>
      </w:pPr>
      <w:r w:rsidRPr="005C6D52">
        <w:rPr>
          <w:szCs w:val="24"/>
          <w:lang w:eastAsia="en-US"/>
        </w:rPr>
        <w:lastRenderedPageBreak/>
        <w:t>(6)</w:t>
      </w:r>
      <w:r w:rsidRPr="005C6D52">
        <w:rPr>
          <w:szCs w:val="24"/>
          <w:lang w:eastAsia="en-US"/>
        </w:rPr>
        <w:tab/>
        <w:t>Ελλείψει ενιαίου πιστοποιητικού, ένα ενιαίο δίπλωμα ευρεσιτεχνίας θα μπορούσε να παραταθεί μόνο με την υποβολή αίτησης για περισσότερα εθνικά πιστοποιητικά σε κάθε κράτος μέλος στο οποίο ζητείται προστασία, με αποτέλεσμα να εμποδίζεται ο κάτοχος ενιαίου διπλώματος ευρεσιτεχνίας να λαμβάνει ενιαία προστασία καθ’ όλη τη διάρκεια της συνδυασμένης περιόδου προστασίας που παρέχεται με το εν λόγω ενιαίο δίπλωμα ευρεσιτεχνίας και, στη συνέχεια, με τα εν λόγω πιστοποιητικά. Ως εκ τούτου, θα πρέπει να καθιερωθεί ένα ενιαίο πιστοποιητικό για τα φυτοπροστατευτικά προϊόντα, το οποίο θα επιτρέπει την ενιαία παράταση του ενιαίου διπλώματος ευρεσιτεχνίας. Θα πρέπει να υποβάλλεται αίτηση, βάσει ενιαίου κύριου διπλώματος ευρεσιτεχνίας, για ένα τέτοιου είδους ενιαίο πιστοποιητικό με το οποίο θα επέρχονται τα ίδια έννομα αποτελέσματα με τα εθνικά πιστοποιητικά σε όλα τα κράτη μέλη όπου το εν λόγω κύριο δίπλωμα ευρεσιτεχνίας έχει ενιαία ισχύ. Το κύριο χαρακτηριστικό του εν λόγω ενιαίου πιστοποιητικού θα πρέπει να είναι ο ενιαίος χαρακτήρας του.</w:t>
      </w:r>
    </w:p>
    <w:p w:rsidR="005C6D52" w:rsidRPr="005C6D52" w:rsidRDefault="005C6D52" w:rsidP="005C6D52">
      <w:pPr>
        <w:spacing w:before="120" w:after="120" w:line="360" w:lineRule="auto"/>
        <w:ind w:left="850" w:hanging="850"/>
        <w:rPr>
          <w:szCs w:val="24"/>
          <w:lang w:eastAsia="en-US"/>
        </w:rPr>
      </w:pPr>
      <w:r w:rsidRPr="005C6D52">
        <w:rPr>
          <w:szCs w:val="24"/>
          <w:lang w:eastAsia="en-US"/>
        </w:rPr>
        <w:t>(7)</w:t>
      </w:r>
      <w:r w:rsidRPr="005C6D52">
        <w:rPr>
          <w:szCs w:val="24"/>
          <w:lang w:eastAsia="en-US"/>
        </w:rPr>
        <w:tab/>
        <w:t>Με το ενιαίο πιστοποιητικό θα πρέπει να παρέχεται ενιαία προστασία και να παράγονται ισοδύναμα αποτελέσματα σε όλα τα κράτη μέλη, όπου το κύριο δίπλωμα ευρεσιτεχνίας στο οποίο βασίζεται έχει ενιαία ισχύ, εκτός από την περίπτωση προσωρινής αναστολής των αποτελεσμάτων, ώστε να είναι δυνατή η χορήγηση αδειών κυκλοφορίας σε διαφορετικές χρονικές στιγμές. Ως εκ τούτου, το ενιαίο πιστοποιητικό θα πρέπει να μεταβιβάζεται, να ανακαλείται ή να λήγει μόνον ως προς όλα τα εν λόγω κράτη μέλη.</w:t>
      </w:r>
    </w:p>
    <w:p w:rsidR="009760D0" w:rsidRDefault="009760D0">
      <w:pPr>
        <w:widowControl/>
        <w:rPr>
          <w:szCs w:val="24"/>
          <w:lang w:eastAsia="en-US"/>
        </w:rPr>
      </w:pPr>
      <w:r>
        <w:rPr>
          <w:szCs w:val="24"/>
          <w:lang w:eastAsia="en-US"/>
        </w:rPr>
        <w:br w:type="page"/>
      </w:r>
    </w:p>
    <w:p w:rsidR="005C6D52" w:rsidRPr="005C6D52" w:rsidRDefault="005C6D52" w:rsidP="005C6D52">
      <w:pPr>
        <w:spacing w:before="120" w:after="120" w:line="360" w:lineRule="auto"/>
        <w:ind w:left="850" w:hanging="850"/>
        <w:rPr>
          <w:szCs w:val="24"/>
          <w:lang w:eastAsia="en-US"/>
        </w:rPr>
      </w:pPr>
      <w:r w:rsidRPr="005C6D52">
        <w:rPr>
          <w:szCs w:val="24"/>
          <w:lang w:eastAsia="en-US"/>
        </w:rPr>
        <w:lastRenderedPageBreak/>
        <w:t>(8)</w:t>
      </w:r>
      <w:r w:rsidRPr="005C6D52">
        <w:rPr>
          <w:szCs w:val="24"/>
          <w:lang w:eastAsia="en-US"/>
        </w:rPr>
        <w:tab/>
        <w:t>Ο κανονισμός [</w:t>
      </w:r>
      <w:r w:rsidRPr="005C6D52">
        <w:rPr>
          <w:szCs w:val="24"/>
          <w:lang w:val="en-US" w:eastAsia="en-US"/>
        </w:rPr>
        <w:t>COM</w:t>
      </w:r>
      <w:r w:rsidRPr="005C6D52">
        <w:rPr>
          <w:szCs w:val="24"/>
          <w:lang w:eastAsia="en-US"/>
        </w:rPr>
        <w:t>(2023)</w:t>
      </w:r>
      <w:r w:rsidR="009760D0">
        <w:rPr>
          <w:szCs w:val="24"/>
          <w:lang w:eastAsia="en-US"/>
        </w:rPr>
        <w:t>0</w:t>
      </w:r>
      <w:r w:rsidRPr="005C6D52">
        <w:rPr>
          <w:szCs w:val="24"/>
          <w:lang w:eastAsia="en-US"/>
        </w:rPr>
        <w:t>223] αντικαθιστά τον κανονισμό (ΕΚ) αριθ. 1610/96 του Ευρωπαϊκού Κοινοβουλίου και του Συμβουλίου</w:t>
      </w:r>
      <w:r w:rsidRPr="005C6D52">
        <w:rPr>
          <w:szCs w:val="24"/>
          <w:vertAlign w:val="superscript"/>
          <w:lang w:val="en-US" w:eastAsia="en-US"/>
        </w:rPr>
        <w:footnoteReference w:id="5"/>
      </w:r>
      <w:r w:rsidR="009760D0">
        <w:rPr>
          <w:szCs w:val="24"/>
          <w:lang w:eastAsia="en-US"/>
        </w:rPr>
        <w:t xml:space="preserve"> </w:t>
      </w:r>
      <w:r w:rsidRPr="005C6D52">
        <w:rPr>
          <w:szCs w:val="24"/>
          <w:lang w:eastAsia="en-US"/>
        </w:rPr>
        <w:t>και περιλαμβάνει νέες διατάξεις σχετικά με τη θέσπιση κεντρικής διαδικασίας για την εξέταση συμπληρωματικών πιστοποιητικών προστασίας για τα φυτοπροστατευτικά προϊόντα.</w:t>
      </w:r>
    </w:p>
    <w:p w:rsidR="005C6D52" w:rsidRPr="005C6D52" w:rsidRDefault="005C6D52" w:rsidP="005C6D52">
      <w:pPr>
        <w:spacing w:before="120" w:after="120" w:line="360" w:lineRule="auto"/>
        <w:ind w:left="850" w:hanging="850"/>
        <w:rPr>
          <w:szCs w:val="24"/>
          <w:lang w:eastAsia="en-US"/>
        </w:rPr>
      </w:pPr>
      <w:r w:rsidRPr="005C6D52">
        <w:rPr>
          <w:szCs w:val="24"/>
          <w:lang w:eastAsia="en-US"/>
        </w:rPr>
        <w:t>(9)</w:t>
      </w:r>
      <w:r w:rsidRPr="005C6D52">
        <w:rPr>
          <w:szCs w:val="24"/>
          <w:lang w:eastAsia="en-US"/>
        </w:rPr>
        <w:tab/>
        <w:t>Δεδομένου ότι ορισμένα κράτη μέλη δεν έχουν ακόμη προσχωρήσει στο ενιαίο σύστημα διπλωμάτων ευρεσιτεχνίας, τα πιστοποιητικά που χορηγούνται από τις εθνικές υπηρεσίες διπλωμάτων ευρεσιτεχνίας θα πρέπει να παραμείνουν διαθέσιμα.</w:t>
      </w:r>
    </w:p>
    <w:p w:rsidR="005C6D52" w:rsidRPr="005C6D52" w:rsidRDefault="005C6D52" w:rsidP="005C6D52">
      <w:pPr>
        <w:spacing w:before="120" w:after="120" w:line="360" w:lineRule="auto"/>
        <w:ind w:left="850" w:hanging="850"/>
        <w:rPr>
          <w:szCs w:val="24"/>
          <w:lang w:eastAsia="en-US"/>
        </w:rPr>
      </w:pPr>
      <w:r w:rsidRPr="005C6D52">
        <w:rPr>
          <w:szCs w:val="24"/>
          <w:lang w:eastAsia="en-US"/>
        </w:rPr>
        <w:t>(10)</w:t>
      </w:r>
      <w:r w:rsidRPr="005C6D52">
        <w:rPr>
          <w:szCs w:val="24"/>
          <w:lang w:eastAsia="en-US"/>
        </w:rPr>
        <w:tab/>
        <w:t>Για την αποφυγή διακρίσεων μεταξύ των αιτούντων για πιστοποιητικά δυνάμει του κανονισμού [</w:t>
      </w:r>
      <w:r w:rsidRPr="005C6D52">
        <w:rPr>
          <w:szCs w:val="24"/>
          <w:lang w:val="en-US" w:eastAsia="en-US"/>
        </w:rPr>
        <w:t>COM</w:t>
      </w:r>
      <w:r w:rsidRPr="005C6D52">
        <w:rPr>
          <w:szCs w:val="24"/>
          <w:lang w:eastAsia="en-US"/>
        </w:rPr>
        <w:t>(2023)</w:t>
      </w:r>
      <w:r w:rsidR="009760D0">
        <w:rPr>
          <w:szCs w:val="24"/>
          <w:lang w:eastAsia="en-US"/>
        </w:rPr>
        <w:t>0</w:t>
      </w:r>
      <w:r w:rsidRPr="005C6D52">
        <w:rPr>
          <w:szCs w:val="24"/>
          <w:lang w:eastAsia="en-US"/>
        </w:rPr>
        <w:t>223] και για τα ενιαία πιστοποιητικά δυνάμει του παρόντος κανονισμού, καθώς και στρεβλώσεων της εσωτερικής αγοράς, θα πρέπει να εφαρμόζονται οι ίδιοι ουσιαστικοί κανόνες, με τις κατάλληλες προσαρμογές, στα πιστοποιητικά δυνάμει του κανονισμού [</w:t>
      </w:r>
      <w:r w:rsidRPr="005C6D52">
        <w:rPr>
          <w:szCs w:val="24"/>
          <w:lang w:val="en-US" w:eastAsia="en-US"/>
        </w:rPr>
        <w:t>COM</w:t>
      </w:r>
      <w:r w:rsidRPr="005C6D52">
        <w:rPr>
          <w:szCs w:val="24"/>
          <w:lang w:eastAsia="en-US"/>
        </w:rPr>
        <w:t>(2023)</w:t>
      </w:r>
      <w:r w:rsidR="009760D0">
        <w:rPr>
          <w:szCs w:val="24"/>
          <w:lang w:eastAsia="en-US"/>
        </w:rPr>
        <w:t>0</w:t>
      </w:r>
      <w:r w:rsidRPr="005C6D52">
        <w:rPr>
          <w:szCs w:val="24"/>
          <w:lang w:eastAsia="en-US"/>
        </w:rPr>
        <w:t>223] και στα ενιαία πιστοποιητικά, ιδίως όσον αφορά τους όρους χορήγησης πιστοποιητικού, όπως και τη διάρκεια και τα αποτελέσματα ενός πιστοποιητικού.</w:t>
      </w:r>
    </w:p>
    <w:p w:rsidR="009760D0" w:rsidRDefault="009760D0">
      <w:pPr>
        <w:widowControl/>
        <w:rPr>
          <w:szCs w:val="24"/>
          <w:lang w:eastAsia="en-US"/>
        </w:rPr>
      </w:pPr>
      <w:r>
        <w:rPr>
          <w:szCs w:val="24"/>
          <w:lang w:eastAsia="en-US"/>
        </w:rPr>
        <w:br w:type="page"/>
      </w:r>
    </w:p>
    <w:p w:rsidR="005C6D52" w:rsidRPr="005C6D52" w:rsidRDefault="005C6D52" w:rsidP="005C6D52">
      <w:pPr>
        <w:spacing w:before="120" w:after="120" w:line="360" w:lineRule="auto"/>
        <w:ind w:left="850" w:hanging="850"/>
        <w:rPr>
          <w:szCs w:val="24"/>
          <w:lang w:eastAsia="en-US"/>
        </w:rPr>
      </w:pPr>
      <w:r w:rsidRPr="005C6D52">
        <w:rPr>
          <w:szCs w:val="24"/>
          <w:lang w:eastAsia="en-US"/>
        </w:rPr>
        <w:lastRenderedPageBreak/>
        <w:t>(11)</w:t>
      </w:r>
      <w:r w:rsidRPr="005C6D52">
        <w:rPr>
          <w:szCs w:val="24"/>
          <w:lang w:eastAsia="en-US"/>
        </w:rPr>
        <w:tab/>
        <w:t>Ειδικότερα, η διάρκεια της προστασίας που χορηγείται με ενιαίο πιστοποιητικό θα πρέπει να είναι πανομοιότυπη με τη διάρκεια που προβλέπεται για τα εθνικά πιστοποιητικά δυνάμει του κανονισμού [</w:t>
      </w:r>
      <w:r w:rsidRPr="005C6D52">
        <w:rPr>
          <w:szCs w:val="24"/>
          <w:lang w:val="en-US" w:eastAsia="en-US"/>
        </w:rPr>
        <w:t>COM</w:t>
      </w:r>
      <w:r w:rsidRPr="005C6D52">
        <w:rPr>
          <w:szCs w:val="24"/>
          <w:lang w:eastAsia="en-US"/>
        </w:rPr>
        <w:t>(2023)</w:t>
      </w:r>
      <w:r w:rsidR="009760D0">
        <w:rPr>
          <w:szCs w:val="24"/>
          <w:lang w:eastAsia="en-US"/>
        </w:rPr>
        <w:t>0</w:t>
      </w:r>
      <w:r w:rsidRPr="005C6D52">
        <w:rPr>
          <w:szCs w:val="24"/>
          <w:lang w:eastAsia="en-US"/>
        </w:rPr>
        <w:t>223]· δηλαδή, ο έχων ταυτόχρονα ένα ενιαίο δίπλωμα ευρεσιτεχνίας και ένα ενιαίο πιστοποιητικό θα πρέπει να είναι σε θέση να έχει την αποκλειστικότητα για μέγιστη συνολική διάρκεια 15 ετών από την ημερομηνία της πρώτης άδειας κυκλοφορίας του εν λόγω φυτοπροστατευτικού προϊόντος στην αγορά της Ένωσης. Δεδομένου ότι το ενιαίο πιστοποιητικό θα τεθεί σε ισχύ κατά τη λήξη του κύριου διπλώματος ευρεσιτεχνίας, και προκειμένου να ληφθούν υπόψη οι διαφορές στις εθνικές πρακτικές όσον αφορά την ημερομηνία λήξης ενός διπλώματος ευρεσιτεχνίας που μπορεί να οδηγήσει σε μονοήμερες διαφορές, ο παρών κανονισμός θα πρέπει να αποσαφηνίσει πότε ακριβώς θα πρέπει να τεθεί σε ισχύ η προστασία που παρέχεται από ένα ενιαίο πιστοποιητικό.</w:t>
      </w:r>
    </w:p>
    <w:p w:rsidR="005C6D52" w:rsidRPr="005C6D52" w:rsidRDefault="005C6D52" w:rsidP="005C6D52">
      <w:pPr>
        <w:spacing w:before="120" w:after="120" w:line="360" w:lineRule="auto"/>
        <w:ind w:left="850" w:hanging="850"/>
        <w:rPr>
          <w:szCs w:val="24"/>
          <w:lang w:eastAsia="en-US"/>
        </w:rPr>
      </w:pPr>
      <w:r w:rsidRPr="005C6D52">
        <w:rPr>
          <w:szCs w:val="24"/>
          <w:lang w:eastAsia="en-US"/>
        </w:rPr>
        <w:t>(12)</w:t>
      </w:r>
      <w:r w:rsidRPr="005C6D52">
        <w:rPr>
          <w:szCs w:val="24"/>
          <w:lang w:eastAsia="en-US"/>
        </w:rPr>
        <w:tab/>
        <w:t>Με τον κανονισμό (ΕΕ) 2017/1001 του Ευρωπαϊκού Κοινοβουλίου και του Συμβουλίου</w:t>
      </w:r>
      <w:r w:rsidRPr="005C6D52">
        <w:rPr>
          <w:szCs w:val="24"/>
          <w:vertAlign w:val="superscript"/>
          <w:lang w:val="en-US" w:eastAsia="en-US"/>
        </w:rPr>
        <w:footnoteReference w:id="6"/>
      </w:r>
      <w:r w:rsidRPr="005C6D52">
        <w:rPr>
          <w:szCs w:val="24"/>
          <w:lang w:eastAsia="en-US"/>
        </w:rPr>
        <w:t xml:space="preserve"> ιδρύθηκε, σύμφωνα με το άρθρο 2, ένα Γραφείο Διανοητικής Ιδιοκτησίας της Ευρωπαϊκής Ένωσης (</w:t>
      </w:r>
      <w:r w:rsidR="009760D0">
        <w:rPr>
          <w:szCs w:val="24"/>
          <w:lang w:eastAsia="en-US"/>
        </w:rPr>
        <w:t>«</w:t>
      </w:r>
      <w:r w:rsidRPr="005C6D52">
        <w:rPr>
          <w:szCs w:val="24"/>
          <w:lang w:eastAsia="en-US"/>
        </w:rPr>
        <w:t>Γραφείο</w:t>
      </w:r>
      <w:r w:rsidR="009760D0">
        <w:rPr>
          <w:szCs w:val="24"/>
          <w:lang w:eastAsia="en-US"/>
        </w:rPr>
        <w:t>»</w:t>
      </w:r>
      <w:r w:rsidRPr="005C6D52">
        <w:rPr>
          <w:szCs w:val="24"/>
          <w:lang w:eastAsia="en-US"/>
        </w:rPr>
        <w:t>). Προς το συμφέρον της εσωτερικής αγοράς και λόγω του αυτοτελούς χαρακτήρα του ενιαίου πιστοποιητικού, η διαδικασία εξέτασης και χορήγησης θα πρέπει να διεξάγεται από μία και μόνον εξεταστική αρχή. Αυτό μπορεί να επιτευχθεί με την ανάθεση στο Γραφείο της εξέτασης τόσο των αιτήσεων για ενιαία πιστοποιητικά σύμφωνα με τον παρόντα κανονισμό και τον κανονισμό [</w:t>
      </w:r>
      <w:r w:rsidRPr="005C6D52">
        <w:rPr>
          <w:szCs w:val="24"/>
          <w:lang w:val="en-US" w:eastAsia="en-US"/>
        </w:rPr>
        <w:t>COM</w:t>
      </w:r>
      <w:r w:rsidRPr="005C6D52">
        <w:rPr>
          <w:szCs w:val="24"/>
          <w:lang w:eastAsia="en-US"/>
        </w:rPr>
        <w:t>(2023)</w:t>
      </w:r>
      <w:r w:rsidR="009760D0">
        <w:rPr>
          <w:szCs w:val="24"/>
          <w:lang w:eastAsia="en-US"/>
        </w:rPr>
        <w:t>0</w:t>
      </w:r>
      <w:r w:rsidRPr="005C6D52">
        <w:rPr>
          <w:szCs w:val="24"/>
          <w:lang w:eastAsia="en-US"/>
        </w:rPr>
        <w:t>222] όσο και των κεντρικών αιτήσεων για πιστοποιητικά σύμφωνα με τους κανονισμούς [</w:t>
      </w:r>
      <w:r w:rsidRPr="005C6D52">
        <w:rPr>
          <w:szCs w:val="24"/>
          <w:lang w:val="en-US" w:eastAsia="en-US"/>
        </w:rPr>
        <w:t>COM</w:t>
      </w:r>
      <w:r w:rsidRPr="005C6D52">
        <w:rPr>
          <w:szCs w:val="24"/>
          <w:lang w:eastAsia="en-US"/>
        </w:rPr>
        <w:t>(2023)</w:t>
      </w:r>
      <w:r w:rsidR="009760D0">
        <w:rPr>
          <w:szCs w:val="24"/>
          <w:lang w:eastAsia="en-US"/>
        </w:rPr>
        <w:t>0</w:t>
      </w:r>
      <w:r w:rsidRPr="005C6D52">
        <w:rPr>
          <w:szCs w:val="24"/>
          <w:lang w:eastAsia="en-US"/>
        </w:rPr>
        <w:t>231] και [</w:t>
      </w:r>
      <w:r w:rsidRPr="005C6D52">
        <w:rPr>
          <w:szCs w:val="24"/>
          <w:lang w:val="en-US" w:eastAsia="en-US"/>
        </w:rPr>
        <w:t>COM</w:t>
      </w:r>
      <w:r w:rsidRPr="005C6D52">
        <w:rPr>
          <w:szCs w:val="24"/>
          <w:lang w:eastAsia="en-US"/>
        </w:rPr>
        <w:t>(2023)</w:t>
      </w:r>
      <w:r w:rsidR="009760D0">
        <w:rPr>
          <w:szCs w:val="24"/>
          <w:lang w:eastAsia="en-US"/>
        </w:rPr>
        <w:t>0</w:t>
      </w:r>
      <w:r w:rsidRPr="005C6D52">
        <w:rPr>
          <w:szCs w:val="24"/>
          <w:lang w:eastAsia="en-US"/>
        </w:rPr>
        <w:t>223].</w:t>
      </w:r>
    </w:p>
    <w:p w:rsidR="009760D0" w:rsidRDefault="009760D0">
      <w:pPr>
        <w:widowControl/>
        <w:rPr>
          <w:szCs w:val="24"/>
          <w:lang w:eastAsia="en-US"/>
        </w:rPr>
      </w:pPr>
      <w:r>
        <w:rPr>
          <w:szCs w:val="24"/>
          <w:lang w:eastAsia="en-US"/>
        </w:rPr>
        <w:br w:type="page"/>
      </w:r>
    </w:p>
    <w:p w:rsidR="005C6D52" w:rsidRPr="005C6D52" w:rsidRDefault="005C6D52" w:rsidP="005C6D52">
      <w:pPr>
        <w:spacing w:before="120" w:after="120" w:line="360" w:lineRule="auto"/>
        <w:ind w:left="850" w:hanging="850"/>
        <w:rPr>
          <w:szCs w:val="24"/>
          <w:lang w:eastAsia="en-US"/>
        </w:rPr>
      </w:pPr>
      <w:r w:rsidRPr="005C6D52">
        <w:rPr>
          <w:szCs w:val="24"/>
          <w:lang w:eastAsia="en-US"/>
        </w:rPr>
        <w:lastRenderedPageBreak/>
        <w:t>(13)</w:t>
      </w:r>
      <w:r w:rsidRPr="005C6D52">
        <w:rPr>
          <w:szCs w:val="24"/>
          <w:lang w:eastAsia="en-US"/>
        </w:rPr>
        <w:tab/>
        <w:t>Ελλείψει κεντρικής άδειας κυκλοφορίας, οι άδειες κυκλοφορίας χορηγούνται σε εθνικό επίπεδο. Κατά συνέπεια, οι άδειες για ένα δεδομένο φυτοπροστατευτικό προϊόν μπορεί να έχουν ελαφρώς διαφορετικό πεδίο εφαρμογής σε διάφορα κράτη μέλη. Ωστόσο, ένα ενιαίο πιστοποιητικό θα πρέπει να παρέχει προστασία στο εν λόγω φυτοπροστατευτικό προϊόν μόνο στον βαθμό που καλύπτεται δεόντως από τις άδειες κυκλοφορίας που χορηγούνται σε καθένα από τα κράτη μέλη στα οποία το κύριο δίπλωμα ευρεσιτεχνίας έχει ενιαία ισχύ.</w:t>
      </w:r>
    </w:p>
    <w:p w:rsidR="009760D0" w:rsidRDefault="009760D0">
      <w:pPr>
        <w:widowControl/>
        <w:rPr>
          <w:szCs w:val="24"/>
          <w:lang w:eastAsia="en-US"/>
        </w:rPr>
      </w:pPr>
      <w:r>
        <w:rPr>
          <w:szCs w:val="24"/>
          <w:lang w:eastAsia="en-US"/>
        </w:rPr>
        <w:br w:type="page"/>
      </w:r>
    </w:p>
    <w:p w:rsidR="005C6D52" w:rsidRPr="005C6D52" w:rsidRDefault="005C6D52" w:rsidP="005C6D52">
      <w:pPr>
        <w:spacing w:before="120" w:after="120" w:line="360" w:lineRule="auto"/>
        <w:ind w:left="850" w:hanging="850"/>
        <w:rPr>
          <w:szCs w:val="24"/>
          <w:lang w:eastAsia="en-US"/>
        </w:rPr>
      </w:pPr>
      <w:r w:rsidRPr="005C6D52">
        <w:rPr>
          <w:szCs w:val="24"/>
          <w:lang w:eastAsia="en-US"/>
        </w:rPr>
        <w:lastRenderedPageBreak/>
        <w:t>(14)</w:t>
      </w:r>
      <w:r w:rsidRPr="005C6D52">
        <w:rPr>
          <w:szCs w:val="24"/>
          <w:lang w:eastAsia="en-US"/>
        </w:rPr>
        <w:tab/>
        <w:t>Το γεγονός ότι οι άδειες κυκλοφορίας για ένα δεδομένο φυτοπροστατευτικό προϊόν μπορούν να χορηγούνται σε διαφορετικές ημερομηνίες σε διαφορετικά κράτη μέλη θα καθιστούσε σε πολλές περιπτώσεις αδύνατη τη χορήγηση ενιαίου πιστοποιητικού για ένα δεδομένο φυτοπροστατευτικό προϊόν, εάν ήταν απαραίτητο να έχουν χορηγηθεί άδειες σε όλα τα οικεία κράτη μέλη —δηλαδή σε εκείνα στα οποία το κύριο δίπλωμα ευρεσιτεχνίας έχει ενιαία ισχύ— μέχρι τη στιγμή της υποβολής της αίτησης. Ως εκ τούτου, θα πρέπει να επιτρέπεται στον αιτούντα να υποβάλει αίτηση για ενιαίο πιστοποιητικό όταν έχουν υποβληθεί αιτήσεις για άδειες κυκλοφορίας σε όλα τα οικεία κράτη μέλη, υπό την προϋπόθεση ότι οι εν λόγω άδειες χορηγούνται πριν από τη λήξη της διαδικασίας εξέτασης —η οποία για τον λόγο αυτό δεν θα πρέπει να ολοκληρώνεται εντός 18 μηνών από την υποβολή της αίτησης. Όταν δεν έχει χορηγηθεί άδεια στο οικείο κράτος μέλος πριν από την ολοκλήρωση της εξέτασης, δεν θα πρέπει να παράγεται κανένα αποτέλεσμα με το ενιαίο πιστοποιητικό σε σχέση με το εν λόγω κράτος μέλος έως ότου χορηγηθεί έγκυρη άδεια στο εν λόγω κράτος μέλος. Ωστόσο, το εν λόγω ανασταλτικό αποτέλεσμα θα πρέπει να αίρεται όταν μια εκκρεμής άδεια χορηγείται αφού χορηγηθεί το ενιαίο πιστοποιητικό, αλλά —για να διασφαλιστεί η ασφάλεια δικαίου— πριν από τη λήξη του κύριου διπλώματος ευρεσιτεχνίας, κατόπιν αιτήματος προς τούτο από τον κάτοχο του ενιαίου πιστοποιητικού, με την επιφύλαξη της επαλήθευσης του εν λόγω αιτήματος από το Γραφείο.</w:t>
      </w:r>
    </w:p>
    <w:p w:rsidR="009760D0" w:rsidRDefault="009760D0">
      <w:pPr>
        <w:widowControl/>
        <w:rPr>
          <w:szCs w:val="24"/>
          <w:lang w:eastAsia="en-US"/>
        </w:rPr>
      </w:pPr>
      <w:r>
        <w:rPr>
          <w:szCs w:val="24"/>
          <w:lang w:eastAsia="en-US"/>
        </w:rPr>
        <w:br w:type="page"/>
      </w:r>
    </w:p>
    <w:p w:rsidR="005C6D52" w:rsidRPr="005C6D52" w:rsidRDefault="005C6D52" w:rsidP="005C6D52">
      <w:pPr>
        <w:spacing w:before="120" w:after="120" w:line="360" w:lineRule="auto"/>
        <w:ind w:left="850" w:hanging="850"/>
        <w:rPr>
          <w:szCs w:val="24"/>
          <w:lang w:eastAsia="en-US"/>
        </w:rPr>
      </w:pPr>
      <w:r w:rsidRPr="005C6D52">
        <w:rPr>
          <w:szCs w:val="24"/>
          <w:lang w:eastAsia="en-US"/>
        </w:rPr>
        <w:lastRenderedPageBreak/>
        <w:t>(15)</w:t>
      </w:r>
      <w:r w:rsidRPr="005C6D52">
        <w:rPr>
          <w:szCs w:val="24"/>
          <w:lang w:eastAsia="en-US"/>
        </w:rPr>
        <w:tab/>
        <w:t>Ο αιτών θα πρέπει επίσης να έχει τη δυνατότητα να υποβάλει «αίτηση με σωρευμένα αιτήματα», η οποία θα περιλαμβάνει επίσης τον καθορισμό των κρατών μελών, εκτός εκείνων στα οποία το κύριο δίπλωμα ευρεσιτεχνίας έχει ενιαία ισχύ, στην οποία θα ζητείται η χορήγηση εθνικών πιστοποιητικών, όπως ορίζεται στον κανονισμό [</w:t>
      </w:r>
      <w:r w:rsidRPr="005C6D52">
        <w:rPr>
          <w:szCs w:val="24"/>
          <w:lang w:val="en-US" w:eastAsia="en-US"/>
        </w:rPr>
        <w:t>COM</w:t>
      </w:r>
      <w:r w:rsidRPr="005C6D52">
        <w:rPr>
          <w:szCs w:val="24"/>
          <w:lang w:eastAsia="en-US"/>
        </w:rPr>
        <w:t>(2023)</w:t>
      </w:r>
      <w:r w:rsidR="009760D0">
        <w:rPr>
          <w:szCs w:val="24"/>
          <w:lang w:eastAsia="en-US"/>
        </w:rPr>
        <w:t>0</w:t>
      </w:r>
      <w:r w:rsidRPr="005C6D52">
        <w:rPr>
          <w:szCs w:val="24"/>
          <w:lang w:eastAsia="en-US"/>
        </w:rPr>
        <w:t>223]. Μια τέτοιου είδους αίτηση με σωρευμένα αιτήματα θα πρέπει να υποβάλλεται σε μία και μόνο διαδικασία εξέτασης.</w:t>
      </w:r>
    </w:p>
    <w:p w:rsidR="005C6D52" w:rsidRPr="005C6D52" w:rsidRDefault="005C6D52" w:rsidP="005C6D52">
      <w:pPr>
        <w:spacing w:before="120" w:after="120" w:line="360" w:lineRule="auto"/>
        <w:ind w:left="850" w:hanging="850"/>
        <w:rPr>
          <w:szCs w:val="24"/>
          <w:lang w:eastAsia="en-US"/>
        </w:rPr>
      </w:pPr>
      <w:r w:rsidRPr="005C6D52">
        <w:rPr>
          <w:szCs w:val="24"/>
          <w:lang w:eastAsia="en-US"/>
        </w:rPr>
        <w:t>(16)</w:t>
      </w:r>
      <w:r w:rsidRPr="005C6D52">
        <w:rPr>
          <w:szCs w:val="24"/>
          <w:lang w:eastAsia="en-US"/>
        </w:rPr>
        <w:tab/>
        <w:t>Στην περίπτωση αυτή, θα πρέπει να αποκλείεται η διπλή προστασία που παρέχεται τόσο με ενιαίο πιστοποιητικό όσο και με εθνικό πιστοποιητικό —είτε λαμβάνεται με βάση εθνική αίτηση είτε με κεντρική αίτηση— σε οποιοδήποτε κράτος μέλος.</w:t>
      </w:r>
    </w:p>
    <w:p w:rsidR="005C6D52" w:rsidRPr="005C6D52" w:rsidRDefault="005C6D52" w:rsidP="005C6D52">
      <w:pPr>
        <w:spacing w:before="120" w:after="120" w:line="360" w:lineRule="auto"/>
        <w:ind w:left="850" w:hanging="850"/>
        <w:rPr>
          <w:b/>
          <w:szCs w:val="24"/>
          <w:lang w:eastAsia="en-US"/>
        </w:rPr>
      </w:pPr>
      <w:r w:rsidRPr="005C6D52">
        <w:rPr>
          <w:szCs w:val="24"/>
          <w:lang w:eastAsia="en-US"/>
        </w:rPr>
        <w:t>(17)</w:t>
      </w:r>
      <w:r w:rsidRPr="005C6D52">
        <w:rPr>
          <w:szCs w:val="24"/>
          <w:lang w:eastAsia="en-US"/>
        </w:rPr>
        <w:tab/>
        <w:t xml:space="preserve">Μια από τις προϋποθέσεις για τη χορήγηση πιστοποιητικού θα πρέπει να είναι ότι το προϊόν θα πρέπει να προστατεύεται από το κύριο δίπλωμα ευρεσιτεχνίας, υπό την έννοια ότι το προϊόν πρέπει να εμπίπτει στο πεδίο εφαρμογής ενός ή περισσότερων αξιώσεων του εν λόγω διπλώματος ευρεσιτεχνίας, όπως ερμηνεύεται από το ειδικευμένο πρόσωπο με </w:t>
      </w:r>
      <w:r w:rsidRPr="005C6D52">
        <w:rPr>
          <w:b/>
          <w:i/>
          <w:szCs w:val="24"/>
          <w:lang w:eastAsia="en-US"/>
        </w:rPr>
        <w:t xml:space="preserve">γνώμονα </w:t>
      </w:r>
      <w:r w:rsidRPr="005C6D52">
        <w:rPr>
          <w:szCs w:val="24"/>
          <w:lang w:eastAsia="en-US"/>
        </w:rPr>
        <w:t>την περιγραφή</w:t>
      </w:r>
      <w:r w:rsidRPr="005C6D52">
        <w:rPr>
          <w:b/>
          <w:i/>
          <w:szCs w:val="24"/>
          <w:lang w:eastAsia="en-US"/>
        </w:rPr>
        <w:t xml:space="preserve"> και τα σχέδια</w:t>
      </w:r>
      <w:r w:rsidRPr="005C6D52">
        <w:rPr>
          <w:szCs w:val="24"/>
          <w:lang w:eastAsia="en-US"/>
        </w:rPr>
        <w:t xml:space="preserve"> του διπλώματος ευρεσιτεχνίας</w:t>
      </w:r>
      <w:r w:rsidRPr="005C6D52">
        <w:rPr>
          <w:b/>
          <w:i/>
          <w:szCs w:val="24"/>
          <w:lang w:eastAsia="en-US"/>
        </w:rPr>
        <w:t>, βάσει των γενικών γνώσεων του εν λόγω προσώπου στον σχετικό τομέα και των υφιστάμενων τεχνικών</w:t>
      </w:r>
      <w:r w:rsidRPr="005C6D52">
        <w:rPr>
          <w:szCs w:val="24"/>
          <w:lang w:eastAsia="en-US"/>
        </w:rPr>
        <w:t xml:space="preserve"> κατά την ημερομηνία </w:t>
      </w:r>
      <w:r w:rsidRPr="005C6D52">
        <w:rPr>
          <w:strike/>
          <w:szCs w:val="24"/>
          <w:lang w:eastAsia="en-US"/>
        </w:rPr>
        <w:t>κατάθεσής του</w:t>
      </w:r>
      <w:r w:rsidRPr="005C6D52">
        <w:rPr>
          <w:b/>
          <w:i/>
          <w:szCs w:val="24"/>
          <w:lang w:eastAsia="en-US"/>
        </w:rPr>
        <w:t>κατάθεσης ή την ημερομηνία προτεραιότητας του κύριου διπλώματος ευρεσιτεχνίας</w:t>
      </w:r>
      <w:r w:rsidRPr="005C6D52">
        <w:rPr>
          <w:szCs w:val="24"/>
          <w:lang w:eastAsia="en-US"/>
        </w:rPr>
        <w:t>. Αυτό δεν θα πρέπει απαραίτητα να απαιτεί τη ρητή αναγνώριση της δραστικής ουσίας του προϊόντος στις αξιώσεις</w:t>
      </w:r>
      <w:r w:rsidRPr="005C6D52">
        <w:rPr>
          <w:strike/>
          <w:szCs w:val="24"/>
          <w:lang w:eastAsia="en-US"/>
        </w:rPr>
        <w:t>.</w:t>
      </w:r>
      <w:r w:rsidRPr="005C6D52">
        <w:rPr>
          <w:szCs w:val="24"/>
          <w:lang w:eastAsia="en-US"/>
        </w:rPr>
        <w:t xml:space="preserve"> ή, σε περίπτωση σκευάσματος, αυτό δεν θα πρέπει απαραίτητα να απαιτεί να προσδιορίζεται ρητά καθεμία από τις δραστικές ουσίες του στις αξιώσεις, υπό την προϋπόθεση ότι </w:t>
      </w:r>
      <w:r w:rsidRPr="005C6D52">
        <w:rPr>
          <w:strike/>
          <w:szCs w:val="24"/>
          <w:lang w:eastAsia="en-US"/>
        </w:rPr>
        <w:t>καθεμία από αυτές</w:t>
      </w:r>
      <w:r w:rsidRPr="005C6D52">
        <w:rPr>
          <w:b/>
          <w:i/>
          <w:szCs w:val="24"/>
          <w:lang w:eastAsia="en-US"/>
        </w:rPr>
        <w:t>κάθε δραστική ουσία</w:t>
      </w:r>
      <w:r w:rsidRPr="005C6D52">
        <w:rPr>
          <w:szCs w:val="24"/>
          <w:lang w:eastAsia="en-US"/>
        </w:rPr>
        <w:t xml:space="preserve"> είναι ειδικά αναγνωρίσιμη υπό το πρίσμα όλων των πληροφοριών που γνωστοποιούνται με το εν λόγω δίπλωμα ευρεσιτεχνίας</w:t>
      </w:r>
      <w:r w:rsidRPr="005C6D52">
        <w:rPr>
          <w:b/>
          <w:i/>
          <w:szCs w:val="24"/>
          <w:lang w:eastAsia="en-US"/>
        </w:rPr>
        <w:t>, βάσει των υφιστάμενων τεχνικών κατά την ημερομηνία κατάθεσης ή την ημερομηνία προτεραιότητας του κύριου διπλώματος ευρεσιτεχνίας</w:t>
      </w:r>
      <w:r w:rsidRPr="005C6D52">
        <w:rPr>
          <w:szCs w:val="24"/>
          <w:lang w:eastAsia="en-US"/>
        </w:rPr>
        <w:t>.</w:t>
      </w:r>
      <w:r w:rsidR="009760D0">
        <w:rPr>
          <w:b/>
          <w:szCs w:val="24"/>
          <w:lang w:eastAsia="en-US"/>
        </w:rPr>
        <w:t xml:space="preserve"> [Τροπολογία 2]</w:t>
      </w:r>
    </w:p>
    <w:p w:rsidR="009760D0" w:rsidRDefault="009760D0">
      <w:pPr>
        <w:widowControl/>
        <w:rPr>
          <w:szCs w:val="24"/>
          <w:lang w:eastAsia="en-US"/>
        </w:rPr>
      </w:pPr>
      <w:r>
        <w:rPr>
          <w:szCs w:val="24"/>
          <w:lang w:eastAsia="en-US"/>
        </w:rPr>
        <w:br w:type="page"/>
      </w:r>
    </w:p>
    <w:p w:rsidR="005C6D52" w:rsidRPr="005C6D52" w:rsidRDefault="005C6D52" w:rsidP="005C6D52">
      <w:pPr>
        <w:spacing w:before="120" w:after="120" w:line="360" w:lineRule="auto"/>
        <w:ind w:left="850" w:hanging="850"/>
        <w:rPr>
          <w:szCs w:val="24"/>
          <w:lang w:eastAsia="en-US"/>
        </w:rPr>
      </w:pPr>
      <w:r w:rsidRPr="005C6D52">
        <w:rPr>
          <w:szCs w:val="24"/>
          <w:lang w:eastAsia="en-US"/>
        </w:rPr>
        <w:lastRenderedPageBreak/>
        <w:t>(18)</w:t>
      </w:r>
      <w:r w:rsidRPr="005C6D52">
        <w:rPr>
          <w:szCs w:val="24"/>
          <w:lang w:eastAsia="en-US"/>
        </w:rPr>
        <w:tab/>
        <w:t xml:space="preserve">Για να αποφευχθεί η υπερπροστασία, θα πρέπει να προβλεφθεί ότι δεν μπορεί να προστατεύεται το ίδιο προϊόν σε ένα κράτος μέλος με περισσότερα από ένα πιστοποιητικά, εθνικά ή ενιαία. Επομένως, θα πρέπει να απαιτείται το προϊόν ή οποιοδήποτε παράγωγο όπως άλατα, εστέρες, αιθέρες, ισομερή, μείγματα ισομερών, ή σύμπλοκα, ισοδύναμα προς το προϊόν από φυτοϋγειονομική άποψη, να μην έχει ήδη αποτελέσει αντικείμενο προηγούμενου πιστοποιητικού, είτε </w:t>
      </w:r>
      <w:r w:rsidRPr="005C6D52">
        <w:rPr>
          <w:strike/>
          <w:szCs w:val="24"/>
          <w:lang w:eastAsia="en-US"/>
        </w:rPr>
        <w:t xml:space="preserve">μόνο του είτε σε συνδυασμό με ένα ή περισσότερα πρόσθετα δραστικά συστατικά, είτε </w:t>
      </w:r>
      <w:r w:rsidRPr="005C6D52">
        <w:rPr>
          <w:szCs w:val="24"/>
          <w:lang w:eastAsia="en-US"/>
        </w:rPr>
        <w:t>πρόκειται για την ίδια αίτηση είτε για διαφορετική.</w:t>
      </w:r>
      <w:r w:rsidR="009760D0">
        <w:rPr>
          <w:szCs w:val="24"/>
          <w:lang w:eastAsia="en-US"/>
        </w:rPr>
        <w:t xml:space="preserve"> </w:t>
      </w:r>
      <w:r w:rsidR="009760D0">
        <w:rPr>
          <w:b/>
          <w:szCs w:val="24"/>
          <w:lang w:eastAsia="en-US"/>
        </w:rPr>
        <w:t>[Τροπολογία 3]</w:t>
      </w:r>
    </w:p>
    <w:p w:rsidR="005C6D52" w:rsidRPr="005C6D52" w:rsidRDefault="005C6D52" w:rsidP="005C6D52">
      <w:pPr>
        <w:spacing w:before="120" w:after="120" w:line="360" w:lineRule="auto"/>
        <w:ind w:left="850" w:hanging="850"/>
        <w:rPr>
          <w:szCs w:val="24"/>
          <w:lang w:eastAsia="en-US"/>
        </w:rPr>
      </w:pPr>
      <w:r w:rsidRPr="005C6D52">
        <w:rPr>
          <w:szCs w:val="24"/>
          <w:lang w:eastAsia="en-US"/>
        </w:rPr>
        <w:t>(19)</w:t>
      </w:r>
      <w:r w:rsidRPr="005C6D52">
        <w:rPr>
          <w:szCs w:val="24"/>
          <w:lang w:eastAsia="en-US"/>
        </w:rPr>
        <w:tab/>
        <w:t>Εντός των ορίων της προστασίας που παρέχεται από το κύριο δίπλωμα ευρεσιτεχνίας, η παρεχόμενη από το ενιαίο πιστοποιητικό προστασία θα πρέπει να αφορά αποκλειστικά και μόνο το προϊόν, δηλαδή τη δραστική ουσία ή τους συνδυασμούς της, που καλύπτεται από την άδεια κυκλοφορίας, για κάθε χρήση του προϊόντος ως φυτοπροστατευτικό προϊόν, η οποία επιτράπηκε πριν από τη λήξη του ενιαίου πιστοποιητικού.</w:t>
      </w:r>
    </w:p>
    <w:p w:rsidR="009760D0" w:rsidRDefault="009760D0">
      <w:pPr>
        <w:widowControl/>
        <w:rPr>
          <w:szCs w:val="24"/>
          <w:lang w:eastAsia="en-US"/>
        </w:rPr>
      </w:pPr>
      <w:r>
        <w:rPr>
          <w:szCs w:val="24"/>
          <w:lang w:eastAsia="en-US"/>
        </w:rPr>
        <w:br w:type="page"/>
      </w:r>
    </w:p>
    <w:p w:rsidR="005C6D52" w:rsidRPr="005C6D52" w:rsidRDefault="005C6D52" w:rsidP="005C6D52">
      <w:pPr>
        <w:spacing w:before="120" w:after="120" w:line="360" w:lineRule="auto"/>
        <w:ind w:left="850" w:hanging="850"/>
        <w:rPr>
          <w:szCs w:val="24"/>
          <w:lang w:eastAsia="en-US"/>
        </w:rPr>
      </w:pPr>
      <w:r w:rsidRPr="005C6D52">
        <w:rPr>
          <w:szCs w:val="24"/>
          <w:lang w:eastAsia="en-US"/>
        </w:rPr>
        <w:lastRenderedPageBreak/>
        <w:t>(20)</w:t>
      </w:r>
      <w:r w:rsidRPr="005C6D52">
        <w:rPr>
          <w:szCs w:val="24"/>
          <w:lang w:eastAsia="en-US"/>
        </w:rPr>
        <w:tab/>
        <w:t>Για να εξασφαλιστεί ισορροπημένη προστασία, ωστόσο, ένα ενιαίο πιστοποιητικό θα πρέπει να παρέχει στον κάτοχό του το δικαίωμα να εμποδίζει τρίτους να παρασκευάζουν όχι μόνο το προϊόν που προσδιορίζεται στο ενιαίο πιστοποιητικό αλλά και ισοδύναμα παράγωγα του εν λόγω προϊόντος, όπως άλατα, εστέρες, αιθέρες, ισομερή, μείγματα ισομερών ή συμπλεγμάτων, ισοδύναμα προς το προϊόν από φυτοϋγειονομική άποψη, ακόμη και όταν τα παράγωγα αυτά δεν αναφέρονται ρητά στην περιγραφή του προϊόντος στο ενιαίο πιστοποιητικό. Ως εκ τούτου, είναι αναγκαίο να ληφθεί υπόψη ότι η προστασία που παρέχεται με το ενιαίο πιστοποιητικό επεκτείνεται σε τέτοια ισοδύναμα παράγωγα, εντός των ορίων της προστασίας που παρέχεται με το κύριο δίπλωμα ευρεσιτεχνίας.</w:t>
      </w:r>
    </w:p>
    <w:p w:rsidR="005C6D52" w:rsidRPr="005C6D52" w:rsidRDefault="005C6D52" w:rsidP="005C6D52">
      <w:pPr>
        <w:spacing w:before="120" w:after="120" w:line="360" w:lineRule="auto"/>
        <w:ind w:left="850" w:hanging="850"/>
        <w:rPr>
          <w:szCs w:val="24"/>
          <w:lang w:eastAsia="en-US"/>
        </w:rPr>
      </w:pPr>
      <w:r w:rsidRPr="005C6D52">
        <w:rPr>
          <w:szCs w:val="24"/>
          <w:lang w:eastAsia="en-US"/>
        </w:rPr>
        <w:t>(21)</w:t>
      </w:r>
      <w:r w:rsidRPr="005C6D52">
        <w:rPr>
          <w:szCs w:val="24"/>
          <w:lang w:eastAsia="en-US"/>
        </w:rPr>
        <w:tab/>
        <w:t>Ως περαιτέρω μέτρο για να διασφαλιστεί ότι δεν μπορούν περισσότερα του ενός πιστοποιητικά να προστατεύουν το ίδιο προϊόν σε οποιοδήποτε κράτος μέλος, ο κάτοχος περισσότερων του ενός διπλωμάτων ευρεσιτεχνίας για το ίδιο προϊόν δεν θα πρέπει να λαμβάνει περισσότερα του ενός πιστοποιητικά για το εν λόγω προϊόν. Ωστόσο, όταν δύο διπλώματα ευρεσιτεχνίας για την προστασία του προϊόντος βρίσκονται στην κατοχή δύο κατόχων, πρέπει να επιτρέπεται η χορήγηση ενός πιστοποιητικού για το εν λόγω προϊόν σε καθέναν από τους εν λόγω κατόχους, εφόσον μπορούν να αποδείξουν ότι δεν συνδέονται οικονομικά. Επιπλέον, δεν θα πρέπει να χορηγείται πιστοποιητικό στον κάτοχο κύριου διπλώματος ευρεσιτεχνίας για προϊόν το οποίο αποτελεί αντικείμενο άδειας που κατέχει τρίτος, χωρίς τη συγκατάθεση του εν λόγω μέρους.</w:t>
      </w:r>
    </w:p>
    <w:p w:rsidR="009760D0" w:rsidRDefault="009760D0">
      <w:pPr>
        <w:widowControl/>
        <w:rPr>
          <w:szCs w:val="24"/>
          <w:lang w:eastAsia="en-US"/>
        </w:rPr>
      </w:pPr>
      <w:r>
        <w:rPr>
          <w:szCs w:val="24"/>
          <w:lang w:eastAsia="en-US"/>
        </w:rPr>
        <w:br w:type="page"/>
      </w:r>
    </w:p>
    <w:p w:rsidR="005C6D52" w:rsidRPr="005C6D52" w:rsidRDefault="005C6D52" w:rsidP="005C6D52">
      <w:pPr>
        <w:spacing w:before="120" w:after="120" w:line="360" w:lineRule="auto"/>
        <w:ind w:left="850" w:hanging="850"/>
        <w:rPr>
          <w:szCs w:val="24"/>
          <w:lang w:eastAsia="en-US"/>
        </w:rPr>
      </w:pPr>
      <w:r w:rsidRPr="005C6D52">
        <w:rPr>
          <w:szCs w:val="24"/>
          <w:lang w:eastAsia="en-US"/>
        </w:rPr>
        <w:lastRenderedPageBreak/>
        <w:t>(22)</w:t>
      </w:r>
      <w:r w:rsidRPr="005C6D52">
        <w:rPr>
          <w:szCs w:val="24"/>
          <w:lang w:eastAsia="en-US"/>
        </w:rPr>
        <w:tab/>
        <w:t>Όσον αφορά τις ενιαίες αιτήσεις πιστοποιητικών για φυτοπροστατευτικά προϊόντα, η προϋπόθεση για τη χορήγηση που αφορά την πρώτη άδεια πρέπει να πληρούται ανά χώρα.</w:t>
      </w:r>
    </w:p>
    <w:p w:rsidR="005C6D52" w:rsidRPr="005C6D52" w:rsidRDefault="005C6D52" w:rsidP="005C6D52">
      <w:pPr>
        <w:spacing w:before="120" w:after="120" w:line="360" w:lineRule="auto"/>
        <w:ind w:left="850" w:hanging="850"/>
        <w:rPr>
          <w:szCs w:val="24"/>
          <w:lang w:eastAsia="en-US"/>
        </w:rPr>
      </w:pPr>
      <w:r w:rsidRPr="005C6D52">
        <w:rPr>
          <w:szCs w:val="24"/>
          <w:lang w:eastAsia="en-US"/>
        </w:rPr>
        <w:t>(23)</w:t>
      </w:r>
      <w:r w:rsidRPr="005C6D52">
        <w:rPr>
          <w:szCs w:val="24"/>
          <w:lang w:eastAsia="en-US"/>
        </w:rPr>
        <w:tab/>
        <w:t>Για να εξασφαλιστεί η ευθυγράμμιση με τους κανόνες που ισχύουν για τα ενιαία διπλώματα ευρεσιτεχνίας, ένα ενιαίο πιστοποιητικό ως αντικείμενο ιδιοκτησίας θα πρέπει να αντιμετωπίζεται, στο σύνολό του και σε όλα τα κράτη μέλη στα οποία ισχύει, ως εθνικό πιστοποιητικό του κράτους μέλους που καθορίζεται σύμφωνα με το δίκαιο που ισχύει για το κύριο δίπλωμα ευρεσιτεχνίας.</w:t>
      </w:r>
    </w:p>
    <w:p w:rsidR="005C6D52" w:rsidRPr="005C6D52" w:rsidRDefault="005C6D52" w:rsidP="005C6D52">
      <w:pPr>
        <w:spacing w:before="120" w:after="120" w:line="360" w:lineRule="auto"/>
        <w:ind w:left="850" w:hanging="850"/>
        <w:rPr>
          <w:szCs w:val="24"/>
          <w:lang w:eastAsia="en-US"/>
        </w:rPr>
      </w:pPr>
      <w:r w:rsidRPr="005C6D52">
        <w:rPr>
          <w:szCs w:val="24"/>
          <w:lang w:eastAsia="en-US"/>
        </w:rPr>
        <w:t>(24)</w:t>
      </w:r>
      <w:r w:rsidRPr="005C6D52">
        <w:rPr>
          <w:szCs w:val="24"/>
          <w:lang w:eastAsia="en-US"/>
        </w:rPr>
        <w:tab/>
        <w:t>Για να διασφαλιστεί μια δίκαιη και διαφανής διαδικασία, να εξασφαλιστεί η ασφάλεια δικαίου και να μειωθεί ο κίνδυνος επακόλουθων αμφισβητήσεων εγκυρότητας, οι τρίτοι θα πρέπει να έχουν τη δυνατότητα, μετά τη δημοσίευση της αίτησης για ενιαίο πιστοποιητικό, να υποβάλουν εντός 3 μηνών παρατηρήσεις στο Γραφείο ενόσω διεξάγεται η κεντρική εξέταση. Στους εν λόγω τρίτους που έχουν τη δυνατότητα να υποβάλουν παρατηρήσεις θα πρέπει επίσης να περιλαμβάνονται τα κράτη μέλη. Αυτό, ωστόσο, δεν θα πρέπει να θίγει τα δικαιώματα τρίτων να κινήσουν μεταγενέστερες διαδικασίες ακυρότητας ενώπιον του Γραφείου. Οι εν λόγω διατάξεις είναι αναγκαίες για να εξασφαλιστεί η συμμετοχή τρίτων τόσο πριν όσο και μετά τη χορήγηση των πιστοποιητικών.</w:t>
      </w:r>
    </w:p>
    <w:p w:rsidR="009760D0" w:rsidRDefault="009760D0">
      <w:pPr>
        <w:widowControl/>
        <w:rPr>
          <w:szCs w:val="24"/>
          <w:lang w:eastAsia="en-US"/>
        </w:rPr>
      </w:pPr>
      <w:r>
        <w:rPr>
          <w:szCs w:val="24"/>
          <w:lang w:eastAsia="en-US"/>
        </w:rPr>
        <w:br w:type="page"/>
      </w:r>
    </w:p>
    <w:p w:rsidR="005C6D52" w:rsidRPr="005C6D52" w:rsidRDefault="005C6D52" w:rsidP="005C6D52">
      <w:pPr>
        <w:spacing w:before="120" w:after="120" w:line="360" w:lineRule="auto"/>
        <w:ind w:left="850" w:hanging="850"/>
        <w:rPr>
          <w:szCs w:val="24"/>
          <w:lang w:eastAsia="en-US"/>
        </w:rPr>
      </w:pPr>
      <w:r w:rsidRPr="005C6D52">
        <w:rPr>
          <w:szCs w:val="24"/>
          <w:lang w:eastAsia="en-US"/>
        </w:rPr>
        <w:lastRenderedPageBreak/>
        <w:t>(25)</w:t>
      </w:r>
      <w:r w:rsidRPr="005C6D52">
        <w:rPr>
          <w:szCs w:val="24"/>
          <w:lang w:eastAsia="en-US"/>
        </w:rPr>
        <w:tab/>
        <w:t>Η εξέταση μιας αίτησης για ενιαίο πιστοποιητικό θα πρέπει να διεξάγεται, υπό την εποπτεία του Γραφείου, από εξεταστική επιτροπή στην οποία θα περιλαμβάνεται ένα μέλος του Γραφείου, καθώς και δύο εξεταστές που απασχολούνται από τις εθνικές υπηρεσίες διπλωμάτων ευρεσιτεχνίας. Με τον τρόπο αυτό θα εξασφαλιστεί η βέλτιστη αξιοποίηση της εμπειρογνωσίας σε θέματα συμπληρωματικών πιστοποιητικών προστασίας</w:t>
      </w:r>
      <w:r w:rsidRPr="005C6D52">
        <w:rPr>
          <w:b/>
          <w:i/>
          <w:szCs w:val="24"/>
          <w:lang w:eastAsia="en-US"/>
        </w:rPr>
        <w:t xml:space="preserve"> και συναφή θέματα διπλωμάτων ευρεσιτεχνίας</w:t>
      </w:r>
      <w:r w:rsidRPr="005C6D52">
        <w:rPr>
          <w:szCs w:val="24"/>
          <w:lang w:eastAsia="en-US"/>
        </w:rPr>
        <w:t xml:space="preserve">, η οποία εντοπίζεται σήμερα μόνο σε εθνικές υπηρεσίες. Για να εξασφαλιστεί η βέλτιστη ποιότητα της εξέτασης, </w:t>
      </w:r>
      <w:r w:rsidRPr="005C6D52">
        <w:rPr>
          <w:b/>
          <w:i/>
          <w:szCs w:val="24"/>
          <w:lang w:eastAsia="en-US"/>
        </w:rPr>
        <w:t xml:space="preserve">το Γραφείο και οι αρμόδιες εθνικές αρχές θα πρέπει να διασφαλίζουν ότι οι ορισθέντες εξεταστές διαθέτουν τη σχετική εμπειρογνωσία και επαρκή πείρα στην αξιολόγηση των συμπληρωματικών πιστοποιητικών προστασίας. </w:t>
      </w:r>
      <w:r w:rsidRPr="005C6D52">
        <w:rPr>
          <w:szCs w:val="24"/>
          <w:lang w:eastAsia="en-US"/>
        </w:rPr>
        <w:t>Θα πρέπει να καθοριστούν</w:t>
      </w:r>
      <w:r w:rsidRPr="005C6D52">
        <w:rPr>
          <w:b/>
          <w:i/>
          <w:szCs w:val="24"/>
          <w:lang w:eastAsia="en-US"/>
        </w:rPr>
        <w:t xml:space="preserve"> πρόσθετα</w:t>
      </w:r>
      <w:r w:rsidRPr="005C6D52">
        <w:rPr>
          <w:szCs w:val="24"/>
          <w:lang w:eastAsia="en-US"/>
        </w:rPr>
        <w:t xml:space="preserve"> κατάλληλα κριτήρια όσον αφορά τη συμμετοχή ειδικών εξεταστών στη διαδικασία, ιδίως όσον αφορά τα προσόντα και τις συγκρούσεις συμφερόντων.</w:t>
      </w:r>
      <w:r w:rsidR="009760D0">
        <w:rPr>
          <w:szCs w:val="24"/>
          <w:lang w:eastAsia="en-US"/>
        </w:rPr>
        <w:t xml:space="preserve"> </w:t>
      </w:r>
      <w:r w:rsidR="009760D0">
        <w:rPr>
          <w:b/>
          <w:szCs w:val="24"/>
          <w:lang w:eastAsia="en-US"/>
        </w:rPr>
        <w:t>[Τροπολογία 4]</w:t>
      </w:r>
    </w:p>
    <w:p w:rsidR="005C6D52" w:rsidRPr="005C6D52" w:rsidRDefault="005C6D52" w:rsidP="005C6D52">
      <w:pPr>
        <w:spacing w:before="120" w:after="120" w:line="360" w:lineRule="auto"/>
        <w:ind w:left="850" w:hanging="850"/>
        <w:rPr>
          <w:szCs w:val="24"/>
          <w:lang w:eastAsia="en-US"/>
        </w:rPr>
      </w:pPr>
      <w:r w:rsidRPr="005C6D52">
        <w:rPr>
          <w:szCs w:val="24"/>
          <w:lang w:eastAsia="en-US"/>
        </w:rPr>
        <w:t>(26)</w:t>
      </w:r>
      <w:r w:rsidRPr="005C6D52">
        <w:rPr>
          <w:szCs w:val="24"/>
          <w:lang w:eastAsia="en-US"/>
        </w:rPr>
        <w:tab/>
        <w:t>Το Γραφείο θα πρέπει να εξετάζει την αίτηση για ενιαίο πιστοποιητικό και να εκδίδει γνώμη εξέτασης. Η γνώμη αυτή πρέπει να αναφέρει τους λόγους για τους οποίους είναι θετική ή αρνητική.</w:t>
      </w:r>
    </w:p>
    <w:p w:rsidR="009760D0" w:rsidRDefault="009760D0">
      <w:pPr>
        <w:widowControl/>
        <w:rPr>
          <w:szCs w:val="24"/>
          <w:lang w:eastAsia="en-US"/>
        </w:rPr>
      </w:pPr>
      <w:r>
        <w:rPr>
          <w:szCs w:val="24"/>
          <w:lang w:eastAsia="en-US"/>
        </w:rPr>
        <w:br w:type="page"/>
      </w:r>
    </w:p>
    <w:p w:rsidR="005C6D52" w:rsidRPr="005C6D52" w:rsidRDefault="005C6D52" w:rsidP="005C6D52">
      <w:pPr>
        <w:spacing w:before="120" w:after="120" w:line="360" w:lineRule="auto"/>
        <w:ind w:left="850" w:hanging="850"/>
        <w:rPr>
          <w:szCs w:val="24"/>
          <w:lang w:eastAsia="en-US"/>
        </w:rPr>
      </w:pPr>
      <w:r w:rsidRPr="005C6D52">
        <w:rPr>
          <w:szCs w:val="24"/>
          <w:lang w:eastAsia="en-US"/>
        </w:rPr>
        <w:lastRenderedPageBreak/>
        <w:t>(27)</w:t>
      </w:r>
      <w:r w:rsidRPr="005C6D52">
        <w:rPr>
          <w:szCs w:val="24"/>
          <w:lang w:eastAsia="en-US"/>
        </w:rPr>
        <w:tab/>
        <w:t>Προκειμένου να διαφυλαχθούν τα διαδικαστικά δικαιώματα τρίτων και να διασφαλιστεί ένα πλήρες σύστημα ένδικων μέσων, οι τρίτοι θα πρέπει να μπορούν να προσβάλουν γνώμη εξέτασης, κινώντας διαδικασία ανακοπής εντός σύντομης προθεσμίας μετά τη δημοσίευση της εν λόγω γνώμης, και η εν λόγω ανακοπή μπορεί να οδηγήσει στην τροποποίηση της εν λόγω γνώμης.</w:t>
      </w:r>
    </w:p>
    <w:p w:rsidR="005C6D52" w:rsidRPr="005C6D52" w:rsidRDefault="005C6D52" w:rsidP="005C6D52">
      <w:pPr>
        <w:spacing w:before="120" w:after="120" w:line="360" w:lineRule="auto"/>
        <w:ind w:left="850" w:hanging="850"/>
        <w:rPr>
          <w:szCs w:val="24"/>
          <w:lang w:eastAsia="en-US"/>
        </w:rPr>
      </w:pPr>
      <w:r w:rsidRPr="005C6D52">
        <w:rPr>
          <w:szCs w:val="24"/>
          <w:lang w:eastAsia="en-US"/>
        </w:rPr>
        <w:t>(28)</w:t>
      </w:r>
      <w:r w:rsidRPr="005C6D52">
        <w:rPr>
          <w:szCs w:val="24"/>
          <w:lang w:eastAsia="en-US"/>
        </w:rPr>
        <w:tab/>
        <w:t xml:space="preserve">Μετά την ολοκλήρωση της εξέτασης μιας αίτησης για ενιαίο πιστοποιητικό και μετά τη λήξη των προθεσμιών προσφυγής και ανακοπής, ή, ενδεχομένως, μετά την έκδοση τελικής απόφασης επί της ουσίας, το Γραφείο θα πρέπει να εφαρμόσει </w:t>
      </w:r>
      <w:r w:rsidRPr="005C6D52">
        <w:rPr>
          <w:b/>
          <w:i/>
          <w:szCs w:val="24"/>
          <w:lang w:eastAsia="en-US"/>
        </w:rPr>
        <w:t xml:space="preserve">αμελλητί </w:t>
      </w:r>
      <w:r w:rsidRPr="005C6D52">
        <w:rPr>
          <w:szCs w:val="24"/>
          <w:lang w:eastAsia="en-US"/>
        </w:rPr>
        <w:t>τη γνώμη εξέτασης χορηγώντας ενιαίο πιστοποιητικό ή απορρίπτοντας την αίτηση, κατά περίπτωση.</w:t>
      </w:r>
      <w:r w:rsidR="009760D0">
        <w:rPr>
          <w:szCs w:val="24"/>
          <w:lang w:eastAsia="en-US"/>
        </w:rPr>
        <w:t xml:space="preserve"> </w:t>
      </w:r>
      <w:r w:rsidR="009760D0">
        <w:rPr>
          <w:b/>
          <w:szCs w:val="24"/>
          <w:lang w:eastAsia="en-US"/>
        </w:rPr>
        <w:t>[Τροπολογία 5]</w:t>
      </w:r>
    </w:p>
    <w:p w:rsidR="005C6D52" w:rsidRPr="005C6D52" w:rsidRDefault="005C6D52" w:rsidP="005C6D52">
      <w:pPr>
        <w:spacing w:before="120" w:after="120" w:line="360" w:lineRule="auto"/>
        <w:ind w:left="850" w:hanging="850"/>
        <w:rPr>
          <w:szCs w:val="24"/>
          <w:lang w:eastAsia="en-US"/>
        </w:rPr>
      </w:pPr>
      <w:r w:rsidRPr="005C6D52">
        <w:rPr>
          <w:szCs w:val="24"/>
          <w:lang w:eastAsia="en-US"/>
        </w:rPr>
        <w:t>(29)</w:t>
      </w:r>
      <w:r w:rsidRPr="005C6D52">
        <w:rPr>
          <w:szCs w:val="24"/>
          <w:lang w:eastAsia="en-US"/>
        </w:rPr>
        <w:tab/>
      </w:r>
      <w:r w:rsidRPr="005C6D52">
        <w:rPr>
          <w:b/>
          <w:i/>
          <w:szCs w:val="24"/>
          <w:lang w:eastAsia="en-US"/>
        </w:rPr>
        <w:t xml:space="preserve">Προκειμένου να διαφυλαχθούν τα διαδικαστικά δικαιώματα και να διασφαλιστεί ένα πλήρες σύστημα ένδικων μέσων, </w:t>
      </w:r>
      <w:r w:rsidRPr="005C6D52">
        <w:rPr>
          <w:szCs w:val="24"/>
          <w:lang w:eastAsia="en-US"/>
        </w:rPr>
        <w:t>όταν ο αιτών ή άλλο μέρος επηρεάζεται δυσμενώς από απόφαση του Γραφείου, ο αιτών ή το εν λόγω μέρος θα πρέπει να έχει το δικαίωμα, με την επιφύλαξη καταβολής τέλους, να υποβάλει εντός 2 μηνών προσφυγή κατά της απόφασης, ενώπιον του τμήματος προσφυγών του Γραφείου. Αυτό ισχύει και για τη γνώμη εξέτασης, η οποία μπορεί να προσβληθεί από τον αιτούντα. Με τη σειρά τους, οι αποφάσεις του εν λόγω τμήματος προσφυγών θα πρέπει να είναι δυνατόν να προσβληθούν με ένδικα βοηθήματα ενώπιον του Γενικού Δικαστηρίου, το οποίο είναι αρμόδιο τόσο για την ακύρωση όσο και για τη μεταρρύθμιση της προσβαλλόμενης απόφασης. Σε περίπτωση αίτησης με σωρευμένα αιτήματα που περιλαμβάνει τον καθορισμό πρόσθετων κρατών μελών με σκοπό τη χορήγηση εθνικών πιστοποιητικών, μπορεί να ασκηθεί κοινή προσφυγή.</w:t>
      </w:r>
      <w:r w:rsidR="009760D0">
        <w:rPr>
          <w:szCs w:val="24"/>
          <w:lang w:eastAsia="en-US"/>
        </w:rPr>
        <w:t xml:space="preserve"> </w:t>
      </w:r>
      <w:r w:rsidR="009760D0">
        <w:rPr>
          <w:b/>
          <w:szCs w:val="24"/>
          <w:lang w:eastAsia="en-US"/>
        </w:rPr>
        <w:t>[Τροπολογία 6]</w:t>
      </w:r>
    </w:p>
    <w:p w:rsidR="009760D0" w:rsidRDefault="009760D0">
      <w:pPr>
        <w:widowControl/>
        <w:rPr>
          <w:szCs w:val="24"/>
          <w:lang w:eastAsia="en-US"/>
        </w:rPr>
      </w:pPr>
      <w:r>
        <w:rPr>
          <w:szCs w:val="24"/>
          <w:lang w:eastAsia="en-US"/>
        </w:rPr>
        <w:br w:type="page"/>
      </w:r>
    </w:p>
    <w:p w:rsidR="005C6D52" w:rsidRPr="005C6D52" w:rsidRDefault="005C6D52" w:rsidP="005C6D52">
      <w:pPr>
        <w:spacing w:before="120" w:after="120" w:line="360" w:lineRule="auto"/>
        <w:ind w:left="850" w:hanging="850"/>
        <w:rPr>
          <w:szCs w:val="24"/>
          <w:lang w:eastAsia="en-US"/>
        </w:rPr>
      </w:pPr>
      <w:r w:rsidRPr="005C6D52">
        <w:rPr>
          <w:szCs w:val="24"/>
          <w:lang w:eastAsia="en-US"/>
        </w:rPr>
        <w:lastRenderedPageBreak/>
        <w:t>(30)</w:t>
      </w:r>
      <w:r w:rsidRPr="005C6D52">
        <w:rPr>
          <w:szCs w:val="24"/>
          <w:lang w:eastAsia="en-US"/>
        </w:rPr>
        <w:tab/>
        <w:t xml:space="preserve">Κατά τον διορισμό των μελών των τμημάτων προσφυγών σε θέματα που αφορούν αιτήσεις για ενιαία πιστοποιητικά, θα πρέπει να λαμβάνεται υπόψη η </w:t>
      </w:r>
      <w:r w:rsidRPr="005C6D52">
        <w:rPr>
          <w:b/>
          <w:i/>
          <w:szCs w:val="24"/>
          <w:lang w:eastAsia="en-US"/>
        </w:rPr>
        <w:t xml:space="preserve">σχετική εμπειρογνωσία, ανεξαρτησία και επαρκής </w:t>
      </w:r>
      <w:r w:rsidRPr="005C6D52">
        <w:rPr>
          <w:szCs w:val="24"/>
          <w:lang w:eastAsia="en-US"/>
        </w:rPr>
        <w:t>πείρα τους σε θέματα συμπληρωματικών πιστοποιητικών προστασίας ή διπλωμάτων ευρεσιτεχνίας.</w:t>
      </w:r>
      <w:r w:rsidR="009760D0">
        <w:rPr>
          <w:szCs w:val="24"/>
          <w:lang w:eastAsia="en-US"/>
        </w:rPr>
        <w:t xml:space="preserve"> </w:t>
      </w:r>
      <w:r w:rsidR="009760D0">
        <w:rPr>
          <w:b/>
          <w:szCs w:val="24"/>
          <w:lang w:eastAsia="en-US"/>
        </w:rPr>
        <w:t>[Τροπολογία 7]</w:t>
      </w:r>
    </w:p>
    <w:p w:rsidR="005C6D52" w:rsidRPr="005C6D52" w:rsidRDefault="005C6D52" w:rsidP="005C6D52">
      <w:pPr>
        <w:spacing w:before="120" w:after="120" w:line="360" w:lineRule="auto"/>
        <w:ind w:left="850" w:hanging="850"/>
        <w:rPr>
          <w:szCs w:val="24"/>
          <w:lang w:eastAsia="en-US"/>
        </w:rPr>
      </w:pPr>
      <w:r w:rsidRPr="005C6D52">
        <w:rPr>
          <w:szCs w:val="24"/>
          <w:lang w:eastAsia="en-US"/>
        </w:rPr>
        <w:t>(31)</w:t>
      </w:r>
      <w:r w:rsidRPr="005C6D52">
        <w:rPr>
          <w:szCs w:val="24"/>
          <w:lang w:eastAsia="en-US"/>
        </w:rPr>
        <w:tab/>
        <w:t>Κάθε πρόσωπο μπορεί να αμφισβητήσει την ισχύ ενός ενιαίου πιστοποιητικού με την υποβολή αίτησης για κήρυξη ακυρότητας στο Γραφείο.</w:t>
      </w:r>
    </w:p>
    <w:p w:rsidR="005C6D52" w:rsidRPr="005C6D52" w:rsidRDefault="005C6D52" w:rsidP="005C6D52">
      <w:pPr>
        <w:spacing w:before="120" w:after="120" w:line="360" w:lineRule="auto"/>
        <w:ind w:left="850" w:hanging="850"/>
        <w:rPr>
          <w:szCs w:val="24"/>
          <w:lang w:eastAsia="en-US"/>
        </w:rPr>
      </w:pPr>
      <w:r w:rsidRPr="005C6D52">
        <w:rPr>
          <w:szCs w:val="24"/>
          <w:lang w:eastAsia="en-US"/>
        </w:rPr>
        <w:t>(32)</w:t>
      </w:r>
      <w:r w:rsidRPr="005C6D52">
        <w:rPr>
          <w:szCs w:val="24"/>
          <w:lang w:eastAsia="en-US"/>
        </w:rPr>
        <w:tab/>
        <w:t>Το Γραφείο θα πρέπει να έχει τη δυνατότητα να επιβάλει τέλος για την αίτηση ενιαίου πιστοποιητικού, καθώς και άλλα διαδικαστικά τέλη, όπως αυτά για τις ανακοπές, τις προσφυγές και την κήρυξη ακυρότητας. Τα τέλη που επιβάλλονται από το Γραφείο θα πρέπει να καθορίζονται με εκτελεστική πράξη.</w:t>
      </w:r>
    </w:p>
    <w:p w:rsidR="005C6D52" w:rsidRPr="005C6D52" w:rsidRDefault="005C6D52" w:rsidP="005C6D52">
      <w:pPr>
        <w:spacing w:before="120" w:after="120" w:line="360" w:lineRule="auto"/>
        <w:ind w:left="850" w:hanging="850"/>
        <w:rPr>
          <w:szCs w:val="24"/>
          <w:lang w:eastAsia="en-US"/>
        </w:rPr>
      </w:pPr>
      <w:r w:rsidRPr="005C6D52">
        <w:rPr>
          <w:szCs w:val="24"/>
          <w:lang w:eastAsia="en-US"/>
        </w:rPr>
        <w:t>(33)</w:t>
      </w:r>
      <w:r w:rsidRPr="005C6D52">
        <w:rPr>
          <w:szCs w:val="24"/>
          <w:lang w:eastAsia="en-US"/>
        </w:rPr>
        <w:tab/>
        <w:t>Τα ετήσια τέλη για τα ενιαία πιστοποιητικά (γνωστά και ως τέλη ανανέωσης) θα πρέπει να καταβάλλονται στο Γραφείο, το οποίο θα πρέπει να παρακρατεί μέρος αυτών για την κάλυψη των δαπανών που προκύπτουν από την εκτέλεση καθηκόντων σε σχέση με τη χορήγηση ενιαίων πιστοποιητικών, ενώ το υπόλοιπο μέρος θα μοιράζεται με τα κράτη μέλη στα οποία ισχύουν ενιαία πιστοποιητικά.</w:t>
      </w:r>
    </w:p>
    <w:p w:rsidR="009760D0" w:rsidRDefault="009760D0">
      <w:pPr>
        <w:widowControl/>
        <w:rPr>
          <w:szCs w:val="24"/>
          <w:lang w:eastAsia="en-US"/>
        </w:rPr>
      </w:pPr>
      <w:r>
        <w:rPr>
          <w:szCs w:val="24"/>
          <w:lang w:eastAsia="en-US"/>
        </w:rPr>
        <w:br w:type="page"/>
      </w:r>
    </w:p>
    <w:p w:rsidR="005C6D52" w:rsidRPr="005C6D52" w:rsidRDefault="005C6D52" w:rsidP="005C6D52">
      <w:pPr>
        <w:spacing w:before="120" w:after="120" w:line="360" w:lineRule="auto"/>
        <w:ind w:left="850" w:hanging="850"/>
        <w:rPr>
          <w:szCs w:val="24"/>
          <w:lang w:eastAsia="en-US"/>
        </w:rPr>
      </w:pPr>
      <w:r w:rsidRPr="005C6D52">
        <w:rPr>
          <w:szCs w:val="24"/>
          <w:lang w:eastAsia="en-US"/>
        </w:rPr>
        <w:lastRenderedPageBreak/>
        <w:t>(34)</w:t>
      </w:r>
      <w:r w:rsidRPr="005C6D52">
        <w:rPr>
          <w:szCs w:val="24"/>
          <w:lang w:eastAsia="en-US"/>
        </w:rPr>
        <w:tab/>
        <w:t>Για να εξασφαλιστεί η διαφάνεια, θα πρέπει να δημιουργηθεί μητρώο που να μπορεί να χρησιμεύσει ως ενιαίο σημείο πρόσβασης, παρέχοντας πληροφορίες σχετικά με τις αιτήσεις για ενιαία πιστοποιητικά, καθώς και για τα χορηγηθέντα ενιαία πιστοποιητικά και το καθεστώς τους. Το εν λόγω μητρώο θα πρέπει να είναι διαθέσιμο σε όλες τις επίσημες γλώσσες της Ένωσης.</w:t>
      </w:r>
    </w:p>
    <w:p w:rsidR="005C6D52" w:rsidRPr="005C6D52" w:rsidRDefault="005C6D52" w:rsidP="005C6D52">
      <w:pPr>
        <w:spacing w:before="120" w:after="120" w:line="360" w:lineRule="auto"/>
        <w:ind w:left="850" w:hanging="850"/>
        <w:rPr>
          <w:szCs w:val="24"/>
          <w:lang w:eastAsia="en-US"/>
        </w:rPr>
      </w:pPr>
      <w:r w:rsidRPr="005C6D52">
        <w:rPr>
          <w:szCs w:val="24"/>
          <w:lang w:eastAsia="en-US"/>
        </w:rPr>
        <w:t>(35)</w:t>
      </w:r>
      <w:r w:rsidRPr="005C6D52">
        <w:rPr>
          <w:szCs w:val="24"/>
          <w:lang w:eastAsia="en-US"/>
        </w:rPr>
        <w:tab/>
        <w:t>Για τα καθήκοντα που ανατίθενται στο Γραφείο δυνάμει του παρόντος κανονισμού, οι γλώσσες του Γραφείου θα πρέπει να είναι όλες οι επίσημες γλώσσες της Ένωσης, προκειμένου να έχουν οι φορείς σε ολόκληρη την Ένωση τη δυνατότητα να υποβάλουν εύκολα αιτήσεις για ενιαία πιστοποιητικά ή να υποβάλουν παρατηρήσεις τρίτων και να έχουν ως αποτέλεσμα τη βέλτιστη διαφάνεια για όλους τους ενδιαφερόμενους φορείς σε ολόκληρη την Ένωση. Το Γραφείο θα πρέπει να δέχεται επαληθευμένες μεταφράσεις εγγράφων και πληροφοριών σε μία από τις επίσημες γλώσσες της Ένωσης. Το Γραφείο μπορεί, κατά περίπτωση, να χρησιμοποιεί επαληθευμένες μηχανικές μεταφράσεις.</w:t>
      </w:r>
    </w:p>
    <w:p w:rsidR="005C6D52" w:rsidRPr="005C6D52" w:rsidRDefault="005C6D52" w:rsidP="005C6D52">
      <w:pPr>
        <w:spacing w:before="120" w:after="120" w:line="360" w:lineRule="auto"/>
        <w:ind w:left="850" w:hanging="850"/>
        <w:rPr>
          <w:szCs w:val="24"/>
          <w:lang w:eastAsia="en-US"/>
        </w:rPr>
      </w:pPr>
      <w:r w:rsidRPr="005C6D52">
        <w:rPr>
          <w:szCs w:val="24"/>
          <w:lang w:eastAsia="en-US"/>
        </w:rPr>
        <w:t>(36)</w:t>
      </w:r>
      <w:r w:rsidRPr="005C6D52">
        <w:rPr>
          <w:szCs w:val="24"/>
          <w:lang w:eastAsia="en-US"/>
        </w:rPr>
        <w:tab/>
        <w:t>Θα πρέπει να προβλεφθεί χρηματοδότηση για να εξασφαλιστεί ότι οι αρμόδιες εθνικές αρχές που συμμετέχουν στην κεντρική διαδικασία αμείβονται επαρκώς για τη συμμετοχή τους.</w:t>
      </w:r>
    </w:p>
    <w:p w:rsidR="005C6D52" w:rsidRPr="005C6D52" w:rsidRDefault="005C6D52" w:rsidP="005C6D52">
      <w:pPr>
        <w:spacing w:before="120" w:after="120" w:line="360" w:lineRule="auto"/>
        <w:ind w:left="850" w:hanging="850"/>
        <w:rPr>
          <w:szCs w:val="24"/>
          <w:lang w:eastAsia="en-US"/>
        </w:rPr>
      </w:pPr>
      <w:r w:rsidRPr="005C6D52">
        <w:rPr>
          <w:szCs w:val="24"/>
          <w:lang w:eastAsia="en-US"/>
        </w:rPr>
        <w:t>(37)</w:t>
      </w:r>
      <w:r w:rsidRPr="005C6D52">
        <w:rPr>
          <w:szCs w:val="24"/>
          <w:lang w:eastAsia="en-US"/>
        </w:rPr>
        <w:tab/>
        <w:t>Το αναγκαίο κόστος ανάθεσης το οποίο συνδέεται με τα καθήκοντα που ανατίθενται στο Γραφείο, συμπεριλαμβανομένων των δαπανών για νέα ψηφιακά συστήματα, θα πρέπει χρηματοδοτηθεί από το συσσωρευμένο δημοσιονομικό πλεόνασμα του Γραφείου.</w:t>
      </w:r>
    </w:p>
    <w:p w:rsidR="009760D0" w:rsidRDefault="009760D0">
      <w:pPr>
        <w:widowControl/>
        <w:rPr>
          <w:szCs w:val="24"/>
          <w:lang w:eastAsia="en-US"/>
        </w:rPr>
      </w:pPr>
      <w:r>
        <w:rPr>
          <w:szCs w:val="24"/>
          <w:lang w:eastAsia="en-US"/>
        </w:rPr>
        <w:br w:type="page"/>
      </w:r>
    </w:p>
    <w:p w:rsidR="005C6D52" w:rsidRPr="005C6D52" w:rsidRDefault="005C6D52" w:rsidP="005C6D52">
      <w:pPr>
        <w:spacing w:before="120" w:after="120" w:line="360" w:lineRule="auto"/>
        <w:ind w:left="850" w:hanging="850"/>
        <w:rPr>
          <w:szCs w:val="24"/>
          <w:lang w:eastAsia="en-US"/>
        </w:rPr>
      </w:pPr>
      <w:r w:rsidRPr="005C6D52">
        <w:rPr>
          <w:szCs w:val="24"/>
          <w:lang w:eastAsia="en-US"/>
        </w:rPr>
        <w:lastRenderedPageBreak/>
        <w:t>(38)</w:t>
      </w:r>
      <w:r w:rsidRPr="005C6D52">
        <w:rPr>
          <w:szCs w:val="24"/>
          <w:lang w:eastAsia="en-US"/>
        </w:rPr>
        <w:tab/>
        <w:t xml:space="preserve">Για τη συμπλήρωση ορισμένων μη ουσιωδών στοιχείων του παρόντος κανονισμού, θα πρέπει να ανατεθεί στην Επιτροπή η εξουσία να εκδίδει πράξεις σύμφωνα με το άρθρο 290 της Συνθήκης για τη λειτουργία της Ευρωπαϊκής Ένωσης όσον αφορά: </w:t>
      </w:r>
      <w:r w:rsidRPr="005C6D52">
        <w:rPr>
          <w:szCs w:val="24"/>
          <w:lang w:val="en-US" w:eastAsia="en-US"/>
        </w:rPr>
        <w:t>i</w:t>
      </w:r>
      <w:r w:rsidRPr="005C6D52">
        <w:rPr>
          <w:szCs w:val="24"/>
          <w:lang w:eastAsia="en-US"/>
        </w:rPr>
        <w:t xml:space="preserve">) τον προσδιορισμό του περιεχομένου και της μορφής του δικογράφου προσφυγής, καθώς και του περιεχομένου και της μορφής της απόφασης των τμημάτων προσφυγών, </w:t>
      </w:r>
      <w:r w:rsidRPr="005C6D52">
        <w:rPr>
          <w:szCs w:val="24"/>
          <w:lang w:val="en-US" w:eastAsia="en-US"/>
        </w:rPr>
        <w:t>ii</w:t>
      </w:r>
      <w:r w:rsidRPr="005C6D52">
        <w:rPr>
          <w:szCs w:val="24"/>
          <w:lang w:eastAsia="en-US"/>
        </w:rPr>
        <w:t xml:space="preserve">) τη διευκρίνιση των λεπτομερειών σχετικά με την οργάνωση των τμημάτων προσφυγών σε διαδικασίες που αφορούν πιστοποιητικά, </w:t>
      </w:r>
      <w:r w:rsidRPr="005C6D52">
        <w:rPr>
          <w:szCs w:val="24"/>
          <w:lang w:val="en-US" w:eastAsia="en-US"/>
        </w:rPr>
        <w:t>iii</w:t>
      </w:r>
      <w:r w:rsidRPr="005C6D52">
        <w:rPr>
          <w:szCs w:val="24"/>
          <w:lang w:eastAsia="en-US"/>
        </w:rPr>
        <w:t xml:space="preserve">) τον προσδιορισμό των κανόνων σχετικά με τα μέσα επικοινωνίας, μεταξύ άλλων των ηλεκτρονικών μέσων επικοινωνίας, τα οποία πρέπει να χρησιμοποιούνται από τα μέρη ενώπιον του Γραφείου και τα έντυπα που πρέπει να διατίθενται από το Γραφείο, </w:t>
      </w:r>
      <w:r w:rsidRPr="005C6D52">
        <w:rPr>
          <w:szCs w:val="24"/>
          <w:lang w:val="en-US" w:eastAsia="en-US"/>
        </w:rPr>
        <w:t>iv</w:t>
      </w:r>
      <w:r w:rsidRPr="005C6D52">
        <w:rPr>
          <w:szCs w:val="24"/>
          <w:lang w:eastAsia="en-US"/>
        </w:rPr>
        <w:t xml:space="preserve">) τον λεπτομερή καθορισμό των ρυθμίσεων για την προφορική διαδικασία, </w:t>
      </w:r>
      <w:r w:rsidRPr="005C6D52">
        <w:rPr>
          <w:szCs w:val="24"/>
          <w:lang w:val="en-US" w:eastAsia="en-US"/>
        </w:rPr>
        <w:t>v</w:t>
      </w:r>
      <w:r w:rsidRPr="005C6D52">
        <w:rPr>
          <w:szCs w:val="24"/>
          <w:lang w:eastAsia="en-US"/>
        </w:rPr>
        <w:t xml:space="preserve">) τον λεπτομερή καθορισμό των ρυθμίσεων για τη διαδικασία διεξαγωγής αποδείξεων, </w:t>
      </w:r>
      <w:r w:rsidRPr="005C6D52">
        <w:rPr>
          <w:szCs w:val="24"/>
          <w:lang w:val="en-US" w:eastAsia="en-US"/>
        </w:rPr>
        <w:t>vi</w:t>
      </w:r>
      <w:r w:rsidRPr="005C6D52">
        <w:rPr>
          <w:szCs w:val="24"/>
          <w:lang w:eastAsia="en-US"/>
        </w:rPr>
        <w:t xml:space="preserve">) τον λεπτομερή καθορισμό των ρυθμίσεων για τις κοινοποιήσεις, </w:t>
      </w:r>
      <w:r w:rsidRPr="005C6D52">
        <w:rPr>
          <w:szCs w:val="24"/>
          <w:lang w:val="en-US" w:eastAsia="en-US"/>
        </w:rPr>
        <w:t>vii</w:t>
      </w:r>
      <w:r w:rsidRPr="005C6D52">
        <w:rPr>
          <w:szCs w:val="24"/>
          <w:lang w:eastAsia="en-US"/>
        </w:rPr>
        <w:t xml:space="preserve">) τον λεπτομερή προσδιορισμό σχετικά τον υπολογισμό και τη διάρκεια των προθεσμιών και </w:t>
      </w:r>
      <w:r w:rsidRPr="005C6D52">
        <w:rPr>
          <w:szCs w:val="24"/>
          <w:lang w:val="en-US" w:eastAsia="en-US"/>
        </w:rPr>
        <w:t>viii</w:t>
      </w:r>
      <w:r w:rsidRPr="005C6D52">
        <w:rPr>
          <w:szCs w:val="24"/>
          <w:lang w:eastAsia="en-US"/>
        </w:rPr>
        <w:t>) τον λεπτομερή καθορισμό των ρυθμίσεων για την επανάληψη της διαδικασίας. Είναι ιδιαίτερα σημαντικό η Επιτροπή να διεξαγάγει, κατά τις προπαρασκευαστικές της εργασίες, κατάλληλες διαβουλεύσεις, μεταξύ άλλων σε επίπεδο εμπειρογνωμόνων, και οι διαβουλεύσεις αυτές να πραγματοποιηθούν σύμφωνα με τις αρχές που ορίζονται στη διοργανική συμφωνία της 13ης Απριλίου 2016 για τη βελτίωση του νομοθετικού έργου</w:t>
      </w:r>
      <w:r w:rsidRPr="005C6D52">
        <w:rPr>
          <w:szCs w:val="24"/>
          <w:vertAlign w:val="superscript"/>
          <w:lang w:val="en-US" w:eastAsia="en-US"/>
        </w:rPr>
        <w:footnoteReference w:id="7"/>
      </w:r>
      <w:r w:rsidRPr="005C6D52">
        <w:rPr>
          <w:szCs w:val="24"/>
          <w:lang w:eastAsia="en-US"/>
        </w:rPr>
        <w:t>. Πιο συγκεκριμένα, προκειμένου να εξασφαλιστεί η ίση συμμετοχή στην προετοιμασία των κατ’ εξουσιοδότηση πράξεων, το Ευρωπαϊκό Κοινοβούλιο και το Συμβούλιο λαμβάνουν όλα τα έγγραφα κατά τον ίδιο χρόνο με τους εμπειρογνώμονες των κρατών μελών, και οι εμπειρογνώμονές τους έχουν συστηματικά πρόσβαση στις συνεδριάσεις των ομάδων εμπειρογνωμόνων της Επιτροπής που ασχολούνται με την προετοιμασία κατ’ εξουσιοδότηση πράξεων.</w:t>
      </w:r>
    </w:p>
    <w:p w:rsidR="009760D0" w:rsidRDefault="009760D0">
      <w:pPr>
        <w:widowControl/>
        <w:rPr>
          <w:szCs w:val="24"/>
          <w:lang w:eastAsia="en-US"/>
        </w:rPr>
      </w:pPr>
      <w:r>
        <w:rPr>
          <w:szCs w:val="24"/>
          <w:lang w:eastAsia="en-US"/>
        </w:rPr>
        <w:br w:type="page"/>
      </w:r>
    </w:p>
    <w:p w:rsidR="005C6D52" w:rsidRPr="005C6D52" w:rsidRDefault="005C6D52" w:rsidP="005C6D52">
      <w:pPr>
        <w:spacing w:before="120" w:after="120" w:line="360" w:lineRule="auto"/>
        <w:ind w:left="850" w:hanging="850"/>
        <w:rPr>
          <w:szCs w:val="24"/>
          <w:lang w:eastAsia="en-US"/>
        </w:rPr>
      </w:pPr>
      <w:r w:rsidRPr="005C6D52">
        <w:rPr>
          <w:szCs w:val="24"/>
          <w:lang w:eastAsia="en-US"/>
        </w:rPr>
        <w:lastRenderedPageBreak/>
        <w:t>(39)</w:t>
      </w:r>
      <w:r w:rsidRPr="005C6D52">
        <w:rPr>
          <w:szCs w:val="24"/>
          <w:lang w:eastAsia="en-US"/>
        </w:rPr>
        <w:tab/>
        <w:t xml:space="preserve">Προκειμένου να διασφαλιστούν ενιαίες προϋποθέσεις για την εφαρμογή του παρόντος κανονισμού, θα πρέπει να ανατεθούν στην Επιτροπή εκτελεστικές αρμοδιότητες όσον αφορά: </w:t>
      </w:r>
      <w:r w:rsidRPr="005C6D52">
        <w:rPr>
          <w:szCs w:val="24"/>
          <w:lang w:val="en-US" w:eastAsia="en-US"/>
        </w:rPr>
        <w:t>i</w:t>
      </w:r>
      <w:r w:rsidRPr="005C6D52">
        <w:rPr>
          <w:szCs w:val="24"/>
          <w:lang w:eastAsia="en-US"/>
        </w:rPr>
        <w:t xml:space="preserve">) τα έντυπα αίτησης που πρόκειται να χρησιμοποιηθούν· </w:t>
      </w:r>
      <w:r w:rsidRPr="005C6D52">
        <w:rPr>
          <w:szCs w:val="24"/>
          <w:lang w:val="en-US" w:eastAsia="en-US"/>
        </w:rPr>
        <w:t>ii</w:t>
      </w:r>
      <w:r w:rsidRPr="005C6D52">
        <w:rPr>
          <w:szCs w:val="24"/>
          <w:lang w:eastAsia="en-US"/>
        </w:rPr>
        <w:t xml:space="preserve">) τους κανόνες σχετικά με τις διαδικασίες που αφορούν την κατάθεση, και τις διαδικασίες που αφορούν τον τρόπο με τον οποίο οι εξεταστικές επιτροπές εξετάζουν τις κεντρικές αιτήσεις και προετοιμάζουν τις γνώμες εξέτασης, καθώς και την έκδοση γνωμών εξέτασης από το Γραφείο, </w:t>
      </w:r>
      <w:r w:rsidRPr="005C6D52">
        <w:rPr>
          <w:szCs w:val="24"/>
          <w:lang w:val="en-US" w:eastAsia="en-US"/>
        </w:rPr>
        <w:t>iii</w:t>
      </w:r>
      <w:r w:rsidRPr="005C6D52">
        <w:rPr>
          <w:szCs w:val="24"/>
          <w:lang w:eastAsia="en-US"/>
        </w:rPr>
        <w:t xml:space="preserve">) τα κριτήρια που αφορούν τους τρόπους με τους οποίους πρόκειται να συσταθούν οι εξεταστικές επιτροπές, και τα κριτήρια για την επιλογή των εξεταστών, </w:t>
      </w:r>
      <w:r w:rsidRPr="005C6D52">
        <w:rPr>
          <w:szCs w:val="24"/>
          <w:lang w:val="en-US" w:eastAsia="en-US"/>
        </w:rPr>
        <w:t>iv</w:t>
      </w:r>
      <w:r w:rsidRPr="005C6D52">
        <w:rPr>
          <w:szCs w:val="24"/>
          <w:lang w:eastAsia="en-US"/>
        </w:rPr>
        <w:t xml:space="preserve">) τα ποσά των εφαρμοστέων τελών που πρόκειται να καταβληθούν στο Γραφείο, </w:t>
      </w:r>
      <w:r w:rsidRPr="005C6D52">
        <w:rPr>
          <w:szCs w:val="24"/>
          <w:lang w:val="en-US" w:eastAsia="en-US"/>
        </w:rPr>
        <w:t>v</w:t>
      </w:r>
      <w:r w:rsidRPr="005C6D52">
        <w:rPr>
          <w:szCs w:val="24"/>
          <w:lang w:eastAsia="en-US"/>
        </w:rPr>
        <w:t xml:space="preserve">) τον προσδιορισμό των ανώτατων ορίων για τα έξοδα που είναι απαραίτητα για τη διαδικασία και τα οποία όντως βαρύνουν τα νικήσαντα μέρη και </w:t>
      </w:r>
      <w:r w:rsidRPr="005C6D52">
        <w:rPr>
          <w:szCs w:val="24"/>
          <w:lang w:val="en-US" w:eastAsia="en-US"/>
        </w:rPr>
        <w:t>vi</w:t>
      </w:r>
      <w:r w:rsidRPr="005C6D52">
        <w:rPr>
          <w:szCs w:val="24"/>
          <w:lang w:eastAsia="en-US"/>
        </w:rPr>
        <w:t>) κανόνες σχετικά με τις χρηματοοικονομικές μεταφορές μεταξύ του Γραφείου και των κρατών μελών, τα ποσά των εν λόγω μεταφορών και την αμοιβή που πρέπει να καταβάλει το Γραφείο όσον αφορά τη συμμετοχή των αρμόδιων εθνικών αρχών. Οι εν λόγω αρμοδιότητες θα πρέπει να ασκούνται σύμφωνα με τον κανονισμό (ΕΕ) αριθ. 182/2011 του Ευρωπαϊκού Κοινοβουλίου και του Συμβουλίου</w:t>
      </w:r>
      <w:r w:rsidRPr="005C6D52">
        <w:rPr>
          <w:szCs w:val="24"/>
          <w:vertAlign w:val="superscript"/>
          <w:lang w:val="en-US" w:eastAsia="en-US"/>
        </w:rPr>
        <w:footnoteReference w:id="8"/>
      </w:r>
      <w:r w:rsidRPr="005C6D52">
        <w:rPr>
          <w:szCs w:val="24"/>
          <w:lang w:eastAsia="en-US"/>
        </w:rPr>
        <w:t>.</w:t>
      </w:r>
    </w:p>
    <w:p w:rsidR="005C6D52" w:rsidRPr="005C6D52" w:rsidRDefault="005C6D52" w:rsidP="005C6D52">
      <w:pPr>
        <w:spacing w:before="120" w:after="120" w:line="360" w:lineRule="auto"/>
        <w:ind w:left="850" w:hanging="850"/>
        <w:rPr>
          <w:szCs w:val="24"/>
          <w:lang w:eastAsia="en-US"/>
        </w:rPr>
      </w:pPr>
      <w:r w:rsidRPr="005C6D52">
        <w:rPr>
          <w:szCs w:val="24"/>
          <w:lang w:eastAsia="en-US"/>
        </w:rPr>
        <w:t>(40)</w:t>
      </w:r>
      <w:r w:rsidRPr="005C6D52">
        <w:rPr>
          <w:szCs w:val="24"/>
          <w:lang w:eastAsia="en-US"/>
        </w:rPr>
        <w:tab/>
        <w:t>Η Επιτροπή θα πρέπει να δημοσιεύει τακτικά εκθέσεις σχετικά με τη λειτουργία του παρόντος κανονισμού, σε συντονισμό με τις απαιτήσεις του κανονισμού [</w:t>
      </w:r>
      <w:r w:rsidRPr="005C6D52">
        <w:rPr>
          <w:szCs w:val="24"/>
          <w:lang w:val="en-US" w:eastAsia="en-US"/>
        </w:rPr>
        <w:t>COM</w:t>
      </w:r>
      <w:r w:rsidRPr="005C6D52">
        <w:rPr>
          <w:szCs w:val="24"/>
          <w:lang w:eastAsia="en-US"/>
        </w:rPr>
        <w:t>(2023)</w:t>
      </w:r>
      <w:r w:rsidR="009760D0">
        <w:rPr>
          <w:szCs w:val="24"/>
          <w:lang w:eastAsia="en-US"/>
        </w:rPr>
        <w:t>0</w:t>
      </w:r>
      <w:r w:rsidRPr="005C6D52">
        <w:rPr>
          <w:szCs w:val="24"/>
          <w:lang w:eastAsia="en-US"/>
        </w:rPr>
        <w:t>223].</w:t>
      </w:r>
    </w:p>
    <w:p w:rsidR="009760D0" w:rsidRDefault="009760D0">
      <w:pPr>
        <w:widowControl/>
        <w:rPr>
          <w:szCs w:val="24"/>
          <w:lang w:eastAsia="en-US"/>
        </w:rPr>
      </w:pPr>
      <w:r>
        <w:rPr>
          <w:szCs w:val="24"/>
          <w:lang w:eastAsia="en-US"/>
        </w:rPr>
        <w:br w:type="page"/>
      </w:r>
    </w:p>
    <w:p w:rsidR="005C6D52" w:rsidRPr="005C6D52" w:rsidRDefault="005C6D52" w:rsidP="005C6D52">
      <w:pPr>
        <w:spacing w:before="120" w:after="120" w:line="360" w:lineRule="auto"/>
        <w:ind w:left="850" w:hanging="850"/>
        <w:rPr>
          <w:szCs w:val="24"/>
          <w:lang w:eastAsia="en-US"/>
        </w:rPr>
      </w:pPr>
      <w:r w:rsidRPr="005C6D52">
        <w:rPr>
          <w:szCs w:val="24"/>
          <w:lang w:eastAsia="en-US"/>
        </w:rPr>
        <w:lastRenderedPageBreak/>
        <w:t>(41)</w:t>
      </w:r>
      <w:r w:rsidRPr="005C6D52">
        <w:rPr>
          <w:szCs w:val="24"/>
          <w:lang w:eastAsia="en-US"/>
        </w:rPr>
        <w:tab/>
        <w:t>Ο παρών κανονισμός σέβεται τα θεμελιώδη δικαιώματα και τηρεί τις αρχές που αναγνωρίζονται ιδίως από τον Χάρτη των Θεμελιωδών Δικαιωμάτων της Ευρωπαϊκής Ένωσης (</w:t>
      </w:r>
      <w:r w:rsidR="009760D0">
        <w:rPr>
          <w:szCs w:val="24"/>
          <w:lang w:eastAsia="en-US"/>
        </w:rPr>
        <w:t>«</w:t>
      </w:r>
      <w:r w:rsidRPr="005C6D52">
        <w:rPr>
          <w:szCs w:val="24"/>
          <w:lang w:eastAsia="en-US"/>
        </w:rPr>
        <w:t>Χάρτης</w:t>
      </w:r>
      <w:r w:rsidR="009760D0">
        <w:rPr>
          <w:szCs w:val="24"/>
          <w:lang w:eastAsia="en-US"/>
        </w:rPr>
        <w:t>»</w:t>
      </w:r>
      <w:r w:rsidRPr="005C6D52">
        <w:rPr>
          <w:szCs w:val="24"/>
          <w:lang w:eastAsia="en-US"/>
        </w:rPr>
        <w:t>). Ο παρών κανονισμός θα πρέπει να ερμηνεύεται και να εφαρμόζεται σε συμφωνία με τα εν λόγω δικαιώματα και αρχές. Ο παρών κανονισμός αποσκοπεί συγκεκριμένα στη διασφάλιση του πλήρους σεβασμού του δικαιώματος ιδιοκτησίας, του δικαιώματος στην προστασία της υγείας, καθώς και του δικαιώματος πραγματικής προσφυγής, που προβλέπονται στα άρθρα 17 και 47 του Χάρτη.</w:t>
      </w:r>
    </w:p>
    <w:p w:rsidR="005C6D52" w:rsidRPr="005C6D52" w:rsidRDefault="005C6D52" w:rsidP="005C6D52">
      <w:pPr>
        <w:spacing w:before="120" w:after="120" w:line="360" w:lineRule="auto"/>
        <w:ind w:left="850" w:hanging="850"/>
        <w:rPr>
          <w:szCs w:val="24"/>
          <w:lang w:eastAsia="en-US"/>
        </w:rPr>
      </w:pPr>
      <w:r w:rsidRPr="005C6D52">
        <w:rPr>
          <w:szCs w:val="24"/>
          <w:lang w:eastAsia="en-US"/>
        </w:rPr>
        <w:t>(42)</w:t>
      </w:r>
      <w:r w:rsidRPr="005C6D52">
        <w:rPr>
          <w:szCs w:val="24"/>
          <w:lang w:eastAsia="en-US"/>
        </w:rPr>
        <w:tab/>
        <w:t>Η Ένωση δύναται να λάβει μέτρα, σύμφωνα με την αρχή της επικουρικότητας του άρθρου 5 της Συνθήκης για την Ευρωπαϊκή Ένωση, δεδομένου ότι οι στόχοι του παρόντος κανονισμού δεν μπορούν να επιτευχθούν ικανοποιητικά από τα κράτη μέλη, μπορούν όμως να επιτευχθούν καλύτερα σε επίπεδο Ένωσης, λόγω της αυτόνομης φύσης του ενιαίου ΣΠΠ που είναι ανεξάρτητο από εθνικά συστήματα. Σύμφωνα με την αρχή της αναλογικότητας, που διατυπώνεται στο ίδιο άρθρο, ο παρών κανονισμός δεν υπερβαίνει τα αναγκαία για την επίτευξη αυτών των στόχων.</w:t>
      </w:r>
    </w:p>
    <w:p w:rsidR="005C6D52" w:rsidRPr="005C6D52" w:rsidRDefault="005C6D52" w:rsidP="005C6D52">
      <w:pPr>
        <w:spacing w:before="120" w:after="120" w:line="360" w:lineRule="auto"/>
        <w:ind w:left="850" w:hanging="850"/>
        <w:rPr>
          <w:szCs w:val="24"/>
          <w:lang w:eastAsia="en-US"/>
        </w:rPr>
      </w:pPr>
      <w:r w:rsidRPr="005C6D52">
        <w:rPr>
          <w:szCs w:val="24"/>
          <w:lang w:eastAsia="en-US"/>
        </w:rPr>
        <w:t>(43)</w:t>
      </w:r>
      <w:r w:rsidRPr="005C6D52">
        <w:rPr>
          <w:szCs w:val="24"/>
          <w:lang w:eastAsia="en-US"/>
        </w:rPr>
        <w:tab/>
        <w:t>Ζητήθηκε, σύμφωνα με το άρθρο 42 παράγραφος 1 του κανονισμού (ΕΕ) 2018/1725</w:t>
      </w:r>
      <w:r w:rsidR="00C07E90">
        <w:rPr>
          <w:szCs w:val="24"/>
          <w:lang w:eastAsia="en-US"/>
        </w:rPr>
        <w:t xml:space="preserve"> </w:t>
      </w:r>
      <w:r w:rsidR="00C07E90" w:rsidRPr="00E834DC">
        <w:t>του Ευρωπαϊκού Κοινοβουλίου και του Συμβουλίου</w:t>
      </w:r>
      <w:r w:rsidRPr="005C6D52">
        <w:rPr>
          <w:szCs w:val="24"/>
          <w:vertAlign w:val="superscript"/>
          <w:lang w:val="en-US" w:eastAsia="en-US"/>
        </w:rPr>
        <w:footnoteReference w:id="9"/>
      </w:r>
      <w:r w:rsidRPr="005C6D52">
        <w:rPr>
          <w:szCs w:val="24"/>
          <w:lang w:eastAsia="en-US"/>
        </w:rPr>
        <w:t xml:space="preserve">, η γνώμη του Ευρωπαίου Επόπτη Προστασίας Δεδομένων, ο οποίος γνωμοδότησε στις </w:t>
      </w:r>
      <w:r w:rsidR="009760D0">
        <w:rPr>
          <w:szCs w:val="24"/>
          <w:lang w:eastAsia="en-US"/>
        </w:rPr>
        <w:t xml:space="preserve">… </w:t>
      </w:r>
      <w:r w:rsidRPr="005C6D52">
        <w:rPr>
          <w:szCs w:val="24"/>
          <w:lang w:eastAsia="en-US"/>
        </w:rPr>
        <w:t>[</w:t>
      </w:r>
      <w:r w:rsidR="009760D0">
        <w:rPr>
          <w:szCs w:val="24"/>
          <w:lang w:eastAsia="en-US"/>
        </w:rPr>
        <w:t xml:space="preserve">ΕΕ: </w:t>
      </w:r>
      <w:r w:rsidRPr="005C6D52">
        <w:rPr>
          <w:szCs w:val="24"/>
          <w:lang w:eastAsia="en-US"/>
        </w:rPr>
        <w:t>να προστεθεί παραπομπή μόλις είναι διαθέσιμη].</w:t>
      </w:r>
    </w:p>
    <w:p w:rsidR="009760D0" w:rsidRDefault="009760D0">
      <w:pPr>
        <w:widowControl/>
        <w:rPr>
          <w:szCs w:val="24"/>
          <w:lang w:eastAsia="en-US"/>
        </w:rPr>
      </w:pPr>
      <w:r>
        <w:rPr>
          <w:szCs w:val="24"/>
          <w:lang w:eastAsia="en-US"/>
        </w:rPr>
        <w:br w:type="page"/>
      </w:r>
    </w:p>
    <w:p w:rsidR="005C6D52" w:rsidRPr="005C6D52" w:rsidRDefault="005C6D52" w:rsidP="005C6D52">
      <w:pPr>
        <w:spacing w:before="120" w:after="120" w:line="360" w:lineRule="auto"/>
        <w:ind w:left="850" w:hanging="850"/>
        <w:rPr>
          <w:szCs w:val="24"/>
          <w:lang w:eastAsia="en-US"/>
        </w:rPr>
      </w:pPr>
      <w:r w:rsidRPr="005C6D52">
        <w:rPr>
          <w:szCs w:val="24"/>
          <w:lang w:eastAsia="en-US"/>
        </w:rPr>
        <w:lastRenderedPageBreak/>
        <w:t>(44)</w:t>
      </w:r>
      <w:r w:rsidRPr="005C6D52">
        <w:rPr>
          <w:szCs w:val="24"/>
          <w:lang w:eastAsia="en-US"/>
        </w:rPr>
        <w:tab/>
        <w:t>Θα πρέπει να προβλεφθούν κατάλληλες ρυθμίσεις για τη διευκόλυνση της ομαλής εφαρμογής των κανόνων που προβλέπονται στον παρόντα κανονισμό. Για να δοθεί επαρκής χρόνος στο Γραφείο προκειμένου να προετοιμάσει τη λειτουργική συγκρότηση και έναρξη της διαδικασίας που θα χρησιμοποιηθεί για τη χορήγηση ενιαίων πιστοποιητικών, όπως ορίζεται στον παρόντα κανονισμό, θα πρέπει να αναβληθεί η εφαρμογή του παρόντος κανονισμού,</w:t>
      </w:r>
    </w:p>
    <w:p w:rsidR="005C6D52" w:rsidRPr="005C6D52" w:rsidRDefault="005C6D52" w:rsidP="005C6D52">
      <w:pPr>
        <w:keepNext/>
        <w:widowControl/>
        <w:spacing w:before="120" w:after="120" w:line="360" w:lineRule="auto"/>
        <w:rPr>
          <w:szCs w:val="24"/>
          <w:lang w:eastAsia="en-US"/>
        </w:rPr>
      </w:pPr>
      <w:r w:rsidRPr="005C6D52">
        <w:rPr>
          <w:szCs w:val="24"/>
          <w:lang w:eastAsia="en-US"/>
        </w:rPr>
        <w:t>ΕΞΕΔΩΣΑΝ ΤΟΝ ΠΑΡΟΝΤΑ ΚΑΝΟΝΙΣΜΟ:</w:t>
      </w:r>
    </w:p>
    <w:p w:rsidR="005C6D52" w:rsidRPr="005C6D52" w:rsidRDefault="005C6D52" w:rsidP="005C6D52">
      <w:pPr>
        <w:spacing w:before="120" w:after="120" w:line="360" w:lineRule="auto"/>
        <w:jc w:val="center"/>
        <w:rPr>
          <w:szCs w:val="24"/>
          <w:lang w:eastAsia="en-US"/>
        </w:rPr>
      </w:pPr>
      <w:r w:rsidRPr="005C6D52">
        <w:rPr>
          <w:szCs w:val="24"/>
          <w:lang w:eastAsia="en-US"/>
        </w:rPr>
        <w:t>Άρθρο 1</w:t>
      </w:r>
      <w:r w:rsidRPr="005C6D52">
        <w:rPr>
          <w:szCs w:val="24"/>
          <w:lang w:eastAsia="en-US"/>
        </w:rPr>
        <w:br/>
        <w:t>Αντικείμενο</w:t>
      </w:r>
    </w:p>
    <w:p w:rsidR="005C6D52" w:rsidRPr="005C6D52" w:rsidRDefault="005C6D52" w:rsidP="005C6D52">
      <w:pPr>
        <w:spacing w:before="120" w:after="120" w:line="360" w:lineRule="auto"/>
        <w:rPr>
          <w:szCs w:val="24"/>
          <w:lang w:eastAsia="en-US"/>
        </w:rPr>
      </w:pPr>
      <w:r w:rsidRPr="005C6D52">
        <w:rPr>
          <w:szCs w:val="24"/>
          <w:lang w:eastAsia="en-US"/>
        </w:rPr>
        <w:t>Με τον παρόντα κανονισμό θεσπίζονται κανόνες σε σχέση με το ενιαίο συμπληρωματικό πιστοποιητικό προστασίας (</w:t>
      </w:r>
      <w:r w:rsidR="009760D0">
        <w:rPr>
          <w:szCs w:val="24"/>
          <w:lang w:eastAsia="en-US"/>
        </w:rPr>
        <w:t>«</w:t>
      </w:r>
      <w:r w:rsidRPr="005C6D52">
        <w:rPr>
          <w:szCs w:val="24"/>
          <w:lang w:eastAsia="en-US"/>
        </w:rPr>
        <w:t>ενιαίο πιστοποιητικό</w:t>
      </w:r>
      <w:r w:rsidR="009760D0">
        <w:rPr>
          <w:szCs w:val="24"/>
          <w:lang w:eastAsia="en-US"/>
        </w:rPr>
        <w:t>»</w:t>
      </w:r>
      <w:r w:rsidRPr="005C6D52">
        <w:rPr>
          <w:szCs w:val="24"/>
          <w:lang w:eastAsia="en-US"/>
        </w:rPr>
        <w:t>) για τα φυτοπροστατευτικά προϊόντα που προστατεύονται από ευρωπαϊκό δίπλωμα ευρεσιτεχνίας με ενιαία ισχύ και υπόκεινται, πριν από τη διάθεσή τους στην αγορά ως φυτοπροστατευτικά προϊόντα, σε διοικητική διαδικασία χορήγησης άδειας, όπως ορίζεται στον κανονισμό (ΕΚ) αριθ. 1107/2009 του Ευρωπαϊκού Κοινοβουλίου και του Συμβουλίου</w:t>
      </w:r>
      <w:r w:rsidRPr="005C6D52">
        <w:rPr>
          <w:szCs w:val="24"/>
          <w:vertAlign w:val="superscript"/>
          <w:lang w:val="en-US" w:eastAsia="en-US"/>
        </w:rPr>
        <w:footnoteReference w:id="10"/>
      </w:r>
      <w:r w:rsidRPr="005C6D52">
        <w:rPr>
          <w:szCs w:val="24"/>
          <w:lang w:eastAsia="en-US"/>
        </w:rPr>
        <w:t>.</w:t>
      </w:r>
    </w:p>
    <w:p w:rsidR="009760D0" w:rsidRDefault="009760D0">
      <w:pPr>
        <w:widowControl/>
        <w:rPr>
          <w:szCs w:val="24"/>
          <w:lang w:eastAsia="en-US"/>
        </w:rPr>
      </w:pPr>
      <w:r>
        <w:rPr>
          <w:szCs w:val="24"/>
          <w:lang w:eastAsia="en-US"/>
        </w:rPr>
        <w:br w:type="page"/>
      </w:r>
    </w:p>
    <w:p w:rsidR="005C6D52" w:rsidRPr="005C6D52" w:rsidRDefault="005C6D52" w:rsidP="005C6D52">
      <w:pPr>
        <w:spacing w:before="120" w:after="120" w:line="360" w:lineRule="auto"/>
        <w:jc w:val="center"/>
        <w:rPr>
          <w:szCs w:val="24"/>
          <w:lang w:eastAsia="en-US"/>
        </w:rPr>
      </w:pPr>
      <w:r w:rsidRPr="005C6D52">
        <w:rPr>
          <w:szCs w:val="24"/>
          <w:lang w:eastAsia="en-US"/>
        </w:rPr>
        <w:lastRenderedPageBreak/>
        <w:t>Άρθρο 2</w:t>
      </w:r>
      <w:r w:rsidRPr="005C6D52">
        <w:rPr>
          <w:szCs w:val="24"/>
          <w:lang w:eastAsia="en-US"/>
        </w:rPr>
        <w:br/>
        <w:t>Ορισμοί</w:t>
      </w:r>
    </w:p>
    <w:p w:rsidR="005C6D52" w:rsidRPr="005C6D52" w:rsidRDefault="005C6D52" w:rsidP="005C6D52">
      <w:pPr>
        <w:spacing w:before="120" w:after="120" w:line="360" w:lineRule="auto"/>
        <w:rPr>
          <w:szCs w:val="24"/>
          <w:lang w:eastAsia="en-US"/>
        </w:rPr>
      </w:pPr>
      <w:r w:rsidRPr="005C6D52">
        <w:rPr>
          <w:szCs w:val="24"/>
          <w:lang w:eastAsia="en-US"/>
        </w:rPr>
        <w:t>Για τους σκοπούς του παρόντος κανονισμού, νοούνται ως:</w:t>
      </w:r>
    </w:p>
    <w:p w:rsidR="005C6D52" w:rsidRPr="005C6D52" w:rsidRDefault="005C6D52" w:rsidP="005C6D52">
      <w:pPr>
        <w:spacing w:before="120" w:after="120" w:line="360" w:lineRule="auto"/>
        <w:ind w:left="850" w:hanging="850"/>
        <w:rPr>
          <w:szCs w:val="24"/>
          <w:lang w:eastAsia="en-US"/>
        </w:rPr>
      </w:pPr>
      <w:r w:rsidRPr="005C6D52">
        <w:rPr>
          <w:szCs w:val="24"/>
          <w:lang w:eastAsia="en-US"/>
        </w:rPr>
        <w:t>1)</w:t>
      </w:r>
      <w:r w:rsidRPr="005C6D52">
        <w:rPr>
          <w:szCs w:val="24"/>
          <w:lang w:eastAsia="en-US"/>
        </w:rPr>
        <w:tab/>
        <w:t>«φυτοπροστατευτικά προϊόντα»: οι δραστικές ουσίες και τα σκευάσματα τα οποία περιέχουν μία ή περισσότερες δραστικές ουσίες, προσφέρονται με τη μορφή με την οποία παραδίδονται στον χρήστη και προορίζονται:</w:t>
      </w:r>
    </w:p>
    <w:p w:rsidR="005C6D52" w:rsidRPr="005C6D52" w:rsidRDefault="005C6D52" w:rsidP="005C6D52">
      <w:pPr>
        <w:spacing w:before="120" w:after="120" w:line="360" w:lineRule="auto"/>
        <w:ind w:left="1416" w:hanging="566"/>
        <w:rPr>
          <w:szCs w:val="24"/>
          <w:lang w:eastAsia="en-US"/>
        </w:rPr>
      </w:pPr>
      <w:r w:rsidRPr="005C6D52">
        <w:rPr>
          <w:szCs w:val="24"/>
          <w:lang w:eastAsia="en-US"/>
        </w:rPr>
        <w:t>α)</w:t>
      </w:r>
      <w:r w:rsidRPr="005C6D52">
        <w:rPr>
          <w:szCs w:val="24"/>
          <w:lang w:eastAsia="en-US"/>
        </w:rPr>
        <w:tab/>
        <w:t>να προστατεύουν τα φυτά ή τα φυτικά προϊόντα από κάθε είδους επιβλαβείς οργανισμούς ή να προλαμβάνουν τη δράση των εν λόγω οργανισμών, εφόσον οι ουσίες ή τα σκευάσματα αυτά δεν ορίζονται διαφορετικά παρακάτω·</w:t>
      </w:r>
    </w:p>
    <w:p w:rsidR="005C6D52" w:rsidRPr="005C6D52" w:rsidRDefault="005C6D52" w:rsidP="005C6D52">
      <w:pPr>
        <w:spacing w:before="120" w:after="120" w:line="360" w:lineRule="auto"/>
        <w:ind w:left="1416" w:hanging="566"/>
        <w:rPr>
          <w:szCs w:val="24"/>
          <w:lang w:eastAsia="en-US"/>
        </w:rPr>
      </w:pPr>
      <w:r w:rsidRPr="005C6D52">
        <w:rPr>
          <w:szCs w:val="24"/>
          <w:lang w:eastAsia="en-US"/>
        </w:rPr>
        <w:t>β)</w:t>
      </w:r>
      <w:r w:rsidRPr="005C6D52">
        <w:rPr>
          <w:szCs w:val="24"/>
          <w:lang w:eastAsia="en-US"/>
        </w:rPr>
        <w:tab/>
        <w:t>να επηρεάζουν τις βιολογικές διεργασίες των φυτών, εκτός εάν πρόκειται για θρεπτικές ουσίες (π.χ. ρυθμιστές αύξησης)·</w:t>
      </w:r>
    </w:p>
    <w:p w:rsidR="005C6D52" w:rsidRPr="005C6D52" w:rsidRDefault="005C6D52" w:rsidP="005C6D52">
      <w:pPr>
        <w:spacing w:before="120" w:after="120" w:line="360" w:lineRule="auto"/>
        <w:ind w:left="1416" w:hanging="566"/>
        <w:rPr>
          <w:szCs w:val="24"/>
          <w:lang w:eastAsia="en-US"/>
        </w:rPr>
      </w:pPr>
      <w:r w:rsidRPr="005C6D52">
        <w:rPr>
          <w:szCs w:val="24"/>
          <w:lang w:eastAsia="en-US"/>
        </w:rPr>
        <w:t>γ)</w:t>
      </w:r>
      <w:r w:rsidRPr="005C6D52">
        <w:rPr>
          <w:szCs w:val="24"/>
          <w:lang w:eastAsia="en-US"/>
        </w:rPr>
        <w:tab/>
        <w:t>να διατηρούν τα φυτικά προϊόντα, εκτός εάν πρόκειται για ουσίες ή προϊόντα που υπόκεινται σε ειδικές διατάξεις του Συμβουλίου ή της Επιτροπής σχετικά με τα συντηρητικά·</w:t>
      </w:r>
    </w:p>
    <w:p w:rsidR="005C6D52" w:rsidRPr="005C6D52" w:rsidRDefault="005C6D52" w:rsidP="005C6D52">
      <w:pPr>
        <w:spacing w:before="120" w:after="120" w:line="360" w:lineRule="auto"/>
        <w:ind w:left="1416" w:hanging="566"/>
        <w:rPr>
          <w:szCs w:val="24"/>
          <w:lang w:eastAsia="en-US"/>
        </w:rPr>
      </w:pPr>
      <w:r w:rsidRPr="005C6D52">
        <w:rPr>
          <w:szCs w:val="24"/>
          <w:lang w:eastAsia="en-US"/>
        </w:rPr>
        <w:t>δ)</w:t>
      </w:r>
      <w:r w:rsidRPr="005C6D52">
        <w:rPr>
          <w:szCs w:val="24"/>
          <w:lang w:eastAsia="en-US"/>
        </w:rPr>
        <w:tab/>
        <w:t>να καταστρέφουν τα ανεπιθύμητα φυτά·</w:t>
      </w:r>
    </w:p>
    <w:p w:rsidR="005C6D52" w:rsidRPr="005C6D52" w:rsidRDefault="005C6D52" w:rsidP="005C6D52">
      <w:pPr>
        <w:spacing w:before="120" w:after="120" w:line="360" w:lineRule="auto"/>
        <w:ind w:left="1416" w:hanging="566"/>
        <w:rPr>
          <w:szCs w:val="24"/>
          <w:lang w:eastAsia="en-US"/>
        </w:rPr>
      </w:pPr>
      <w:r w:rsidRPr="005C6D52">
        <w:rPr>
          <w:szCs w:val="24"/>
          <w:lang w:eastAsia="en-US"/>
        </w:rPr>
        <w:t>ε)</w:t>
      </w:r>
      <w:r w:rsidRPr="005C6D52">
        <w:rPr>
          <w:szCs w:val="24"/>
          <w:lang w:eastAsia="en-US"/>
        </w:rPr>
        <w:tab/>
        <w:t>να καταστρέφουν μέρη των φυτών, να αναχαιτίζουν ή να παρεμποδίζουν την ανεπιθύμητη ανάπτυξη των φυτών·</w:t>
      </w:r>
    </w:p>
    <w:p w:rsidR="009760D0" w:rsidRDefault="009760D0">
      <w:pPr>
        <w:widowControl/>
        <w:rPr>
          <w:szCs w:val="24"/>
          <w:lang w:eastAsia="en-US"/>
        </w:rPr>
      </w:pPr>
      <w:r>
        <w:rPr>
          <w:szCs w:val="24"/>
          <w:lang w:eastAsia="en-US"/>
        </w:rPr>
        <w:br w:type="page"/>
      </w:r>
    </w:p>
    <w:p w:rsidR="005C6D52" w:rsidRPr="005C6D52" w:rsidRDefault="005C6D52" w:rsidP="005C6D52">
      <w:pPr>
        <w:spacing w:before="120" w:after="120" w:line="360" w:lineRule="auto"/>
        <w:ind w:left="850" w:hanging="850"/>
        <w:rPr>
          <w:szCs w:val="24"/>
          <w:lang w:eastAsia="en-US"/>
        </w:rPr>
      </w:pPr>
      <w:r w:rsidRPr="005C6D52">
        <w:rPr>
          <w:szCs w:val="24"/>
          <w:lang w:eastAsia="en-US"/>
        </w:rPr>
        <w:lastRenderedPageBreak/>
        <w:t>2)</w:t>
      </w:r>
      <w:r w:rsidRPr="005C6D52">
        <w:rPr>
          <w:szCs w:val="24"/>
          <w:lang w:eastAsia="en-US"/>
        </w:rPr>
        <w:tab/>
        <w:t>«ουσίες»: τα χημικά στοιχεία και οι ενώσεις τους, όπως απαντώνται στη φύση ή παρασκευάζονται, συμπεριλαμβανομένων τυχόν προσμείξεων που προκύπτουν αναπόφευκτα κατά τη διαδικασία παρασκευής·</w:t>
      </w:r>
    </w:p>
    <w:p w:rsidR="005C6D52" w:rsidRPr="005C6D52" w:rsidRDefault="005C6D52" w:rsidP="005C6D52">
      <w:pPr>
        <w:spacing w:before="120" w:after="120" w:line="360" w:lineRule="auto"/>
        <w:ind w:left="850" w:hanging="850"/>
        <w:rPr>
          <w:szCs w:val="24"/>
          <w:lang w:eastAsia="en-US"/>
        </w:rPr>
      </w:pPr>
      <w:r w:rsidRPr="005C6D52">
        <w:rPr>
          <w:szCs w:val="24"/>
          <w:lang w:eastAsia="en-US"/>
        </w:rPr>
        <w:t>3)</w:t>
      </w:r>
      <w:r w:rsidRPr="005C6D52">
        <w:rPr>
          <w:szCs w:val="24"/>
          <w:lang w:eastAsia="en-US"/>
        </w:rPr>
        <w:tab/>
        <w:t>«δραστικές ουσίες»: οι ουσίες ή οι μικροοργανισμοί, συμπεριλαμβανομένων των ιών, που παρουσιάζουν γενική ή ειδική δράση:</w:t>
      </w:r>
    </w:p>
    <w:p w:rsidR="005C6D52" w:rsidRPr="005C6D52" w:rsidRDefault="005C6D52" w:rsidP="005C6D52">
      <w:pPr>
        <w:spacing w:before="120" w:after="120" w:line="360" w:lineRule="auto"/>
        <w:ind w:left="1416" w:hanging="566"/>
        <w:rPr>
          <w:szCs w:val="24"/>
          <w:lang w:eastAsia="en-US"/>
        </w:rPr>
      </w:pPr>
      <w:r w:rsidRPr="005C6D52">
        <w:rPr>
          <w:szCs w:val="24"/>
          <w:lang w:eastAsia="en-US"/>
        </w:rPr>
        <w:t>α)</w:t>
      </w:r>
      <w:r w:rsidRPr="005C6D52">
        <w:rPr>
          <w:szCs w:val="24"/>
          <w:lang w:eastAsia="en-US"/>
        </w:rPr>
        <w:tab/>
        <w:t>εναντίον επιβλαβών οργανισμών·</w:t>
      </w:r>
    </w:p>
    <w:p w:rsidR="005C6D52" w:rsidRPr="005C6D52" w:rsidRDefault="005C6D52" w:rsidP="005C6D52">
      <w:pPr>
        <w:spacing w:before="120" w:after="120" w:line="360" w:lineRule="auto"/>
        <w:ind w:left="1416" w:hanging="566"/>
        <w:rPr>
          <w:szCs w:val="24"/>
          <w:lang w:eastAsia="en-US"/>
        </w:rPr>
      </w:pPr>
      <w:r w:rsidRPr="005C6D52">
        <w:rPr>
          <w:szCs w:val="24"/>
          <w:lang w:eastAsia="en-US"/>
        </w:rPr>
        <w:t>β)</w:t>
      </w:r>
      <w:r w:rsidRPr="005C6D52">
        <w:rPr>
          <w:szCs w:val="24"/>
          <w:lang w:eastAsia="en-US"/>
        </w:rPr>
        <w:tab/>
        <w:t>ή σε φυτά, μέρη φυτών ή φυτικά προϊόντα·</w:t>
      </w:r>
    </w:p>
    <w:p w:rsidR="005C6D52" w:rsidRPr="005C6D52" w:rsidRDefault="005C6D52" w:rsidP="005C6D52">
      <w:pPr>
        <w:spacing w:before="120" w:after="120" w:line="360" w:lineRule="auto"/>
        <w:ind w:left="850" w:hanging="850"/>
        <w:rPr>
          <w:szCs w:val="24"/>
          <w:lang w:eastAsia="en-US"/>
        </w:rPr>
      </w:pPr>
      <w:r w:rsidRPr="005C6D52">
        <w:rPr>
          <w:szCs w:val="24"/>
          <w:lang w:eastAsia="en-US"/>
        </w:rPr>
        <w:t>4)</w:t>
      </w:r>
      <w:r w:rsidRPr="005C6D52">
        <w:rPr>
          <w:szCs w:val="24"/>
          <w:lang w:eastAsia="en-US"/>
        </w:rPr>
        <w:tab/>
        <w:t>«σκευάσματα»: τα μείγματα ή διαλύματα που αποτελούνται από δύο ή περισσότερες ουσίες, εκ των οποίων τουλάχιστον η μία είναι δραστική, και προορίζονται να χρησιμοποιηθούν ως φυτοπροστατευτικά προϊόντα·</w:t>
      </w:r>
    </w:p>
    <w:p w:rsidR="005C6D52" w:rsidRPr="005C6D52" w:rsidRDefault="005C6D52" w:rsidP="005C6D52">
      <w:pPr>
        <w:spacing w:before="120" w:after="120" w:line="360" w:lineRule="auto"/>
        <w:ind w:left="850" w:hanging="850"/>
        <w:rPr>
          <w:szCs w:val="24"/>
          <w:lang w:eastAsia="en-US"/>
        </w:rPr>
      </w:pPr>
      <w:r w:rsidRPr="005C6D52">
        <w:rPr>
          <w:szCs w:val="24"/>
          <w:lang w:eastAsia="en-US"/>
        </w:rPr>
        <w:t>5)</w:t>
      </w:r>
      <w:r w:rsidRPr="005C6D52">
        <w:rPr>
          <w:szCs w:val="24"/>
          <w:lang w:eastAsia="en-US"/>
        </w:rPr>
        <w:tab/>
        <w:t>«φυτά»: τα ζωντανά φυτά και τα ζωντανά μέρη φυτών, συμπεριλαμβανομένων των νωπών φρούτων και των σπόρων προς σπορά·</w:t>
      </w:r>
    </w:p>
    <w:p w:rsidR="005C6D52" w:rsidRPr="005C6D52" w:rsidRDefault="005C6D52" w:rsidP="005C6D52">
      <w:pPr>
        <w:spacing w:before="120" w:after="120" w:line="360" w:lineRule="auto"/>
        <w:ind w:left="850" w:hanging="850"/>
        <w:rPr>
          <w:szCs w:val="24"/>
          <w:lang w:eastAsia="en-US"/>
        </w:rPr>
      </w:pPr>
      <w:r w:rsidRPr="005C6D52">
        <w:rPr>
          <w:szCs w:val="24"/>
          <w:lang w:eastAsia="en-US"/>
        </w:rPr>
        <w:t>6)</w:t>
      </w:r>
      <w:r w:rsidRPr="005C6D52">
        <w:rPr>
          <w:szCs w:val="24"/>
          <w:lang w:eastAsia="en-US"/>
        </w:rPr>
        <w:tab/>
        <w:t>«φυτικά προϊόντα»: τα μη μεταποιημένα προϊόντα φυτικής προέλευσης ή εκείνα που έχουν υποστεί απλή μόνο επεξεργασία, όπως άλεση, ξήρανση ή σύνθλιψη, εφόσον δεν πρόκειται για φυτά·</w:t>
      </w:r>
    </w:p>
    <w:p w:rsidR="009760D0" w:rsidRDefault="009760D0">
      <w:pPr>
        <w:widowControl/>
        <w:rPr>
          <w:szCs w:val="24"/>
          <w:lang w:eastAsia="en-US"/>
        </w:rPr>
      </w:pPr>
      <w:r>
        <w:rPr>
          <w:szCs w:val="24"/>
          <w:lang w:eastAsia="en-US"/>
        </w:rPr>
        <w:br w:type="page"/>
      </w:r>
    </w:p>
    <w:p w:rsidR="005C6D52" w:rsidRPr="005C6D52" w:rsidRDefault="005C6D52" w:rsidP="005C6D52">
      <w:pPr>
        <w:spacing w:before="120" w:after="120" w:line="360" w:lineRule="auto"/>
        <w:ind w:left="850" w:hanging="850"/>
        <w:rPr>
          <w:szCs w:val="24"/>
          <w:lang w:eastAsia="en-US"/>
        </w:rPr>
      </w:pPr>
      <w:r w:rsidRPr="005C6D52">
        <w:rPr>
          <w:szCs w:val="24"/>
          <w:lang w:eastAsia="en-US"/>
        </w:rPr>
        <w:lastRenderedPageBreak/>
        <w:t>7)</w:t>
      </w:r>
      <w:r w:rsidRPr="005C6D52">
        <w:rPr>
          <w:szCs w:val="24"/>
          <w:lang w:eastAsia="en-US"/>
        </w:rPr>
        <w:tab/>
        <w:t>«επιβλαβείς οργανισμοί»: οι εχθροί των φυτών ή των φυτικών προϊόντων που ανήκουν στο ζωικό ή στο φυτικό βασίλειο, καθώς και ιοί, βακτήρια και μυκοπλάσματα και άλλα παθογόνα·</w:t>
      </w:r>
    </w:p>
    <w:p w:rsidR="005C6D52" w:rsidRPr="005C6D52" w:rsidRDefault="005C6D52" w:rsidP="005C6D52">
      <w:pPr>
        <w:spacing w:before="120" w:after="120" w:line="360" w:lineRule="auto"/>
        <w:ind w:left="850" w:hanging="850"/>
        <w:rPr>
          <w:szCs w:val="24"/>
          <w:lang w:eastAsia="en-US"/>
        </w:rPr>
      </w:pPr>
      <w:r w:rsidRPr="005C6D52">
        <w:rPr>
          <w:szCs w:val="24"/>
          <w:lang w:eastAsia="en-US"/>
        </w:rPr>
        <w:t>8)</w:t>
      </w:r>
      <w:r w:rsidRPr="005C6D52">
        <w:rPr>
          <w:szCs w:val="24"/>
          <w:lang w:eastAsia="en-US"/>
        </w:rPr>
        <w:tab/>
        <w:t>«προϊόν»: η δραστική ουσία ή σύνθεση δραστικών ουσιών ενός φυτοπροστατευτικού προϊόντος·</w:t>
      </w:r>
    </w:p>
    <w:p w:rsidR="005C6D52" w:rsidRPr="005C6D52" w:rsidRDefault="005C6D52" w:rsidP="005C6D52">
      <w:pPr>
        <w:spacing w:before="120" w:after="120" w:line="360" w:lineRule="auto"/>
        <w:ind w:left="850" w:hanging="850"/>
        <w:rPr>
          <w:szCs w:val="24"/>
          <w:lang w:eastAsia="en-US"/>
        </w:rPr>
      </w:pPr>
      <w:r w:rsidRPr="005C6D52">
        <w:rPr>
          <w:szCs w:val="24"/>
          <w:lang w:eastAsia="en-US"/>
        </w:rPr>
        <w:t>9)</w:t>
      </w:r>
      <w:r w:rsidRPr="005C6D52">
        <w:rPr>
          <w:szCs w:val="24"/>
          <w:lang w:eastAsia="en-US"/>
        </w:rPr>
        <w:tab/>
        <w:t>«ευρωπαϊκό δίπλωμα ευρεσιτεχνίας»: δίπλωμα ευρεσιτεχνίας το οποίο χορηγείται από το Ευρωπαϊκό Γραφείο Διπλωμάτων Ευρεσιτεχνίας (</w:t>
      </w:r>
      <w:r w:rsidR="009760D0">
        <w:rPr>
          <w:szCs w:val="24"/>
          <w:lang w:eastAsia="en-US"/>
        </w:rPr>
        <w:t>«</w:t>
      </w:r>
      <w:r w:rsidRPr="005C6D52">
        <w:rPr>
          <w:szCs w:val="24"/>
          <w:lang w:eastAsia="en-US"/>
        </w:rPr>
        <w:t>ΕΓΔΕ</w:t>
      </w:r>
      <w:r w:rsidR="009760D0">
        <w:rPr>
          <w:szCs w:val="24"/>
          <w:lang w:eastAsia="en-US"/>
        </w:rPr>
        <w:t>»</w:t>
      </w:r>
      <w:r w:rsidRPr="005C6D52">
        <w:rPr>
          <w:szCs w:val="24"/>
          <w:lang w:eastAsia="en-US"/>
        </w:rPr>
        <w:t>) βάσει των κανόνων και των διαδικασιών που θεσπίζονται στη σύμβαση για το ευρωπαϊκό δίπλωμα ευρεσιτεχνίας</w:t>
      </w:r>
      <w:r w:rsidRPr="005C6D52">
        <w:rPr>
          <w:szCs w:val="24"/>
          <w:vertAlign w:val="superscript"/>
          <w:lang w:val="en-US" w:eastAsia="en-US"/>
        </w:rPr>
        <w:footnoteReference w:id="11"/>
      </w:r>
      <w:r w:rsidRPr="005C6D52">
        <w:rPr>
          <w:szCs w:val="24"/>
          <w:lang w:eastAsia="en-US"/>
        </w:rPr>
        <w:t xml:space="preserve"> (</w:t>
      </w:r>
      <w:r w:rsidR="009760D0">
        <w:rPr>
          <w:szCs w:val="24"/>
          <w:lang w:eastAsia="en-US"/>
        </w:rPr>
        <w:t>«</w:t>
      </w:r>
      <w:r w:rsidRPr="005C6D52">
        <w:rPr>
          <w:szCs w:val="24"/>
          <w:lang w:eastAsia="en-US"/>
        </w:rPr>
        <w:t>ΣΕΔΕ</w:t>
      </w:r>
      <w:r w:rsidR="009760D0">
        <w:rPr>
          <w:szCs w:val="24"/>
          <w:lang w:eastAsia="en-US"/>
        </w:rPr>
        <w:t>»</w:t>
      </w:r>
      <w:r w:rsidRPr="005C6D52">
        <w:rPr>
          <w:szCs w:val="24"/>
          <w:lang w:eastAsia="en-US"/>
        </w:rPr>
        <w:t>)·</w:t>
      </w:r>
    </w:p>
    <w:p w:rsidR="005C6D52" w:rsidRPr="005C6D52" w:rsidRDefault="005C6D52" w:rsidP="005C6D52">
      <w:pPr>
        <w:spacing w:before="120" w:after="120" w:line="360" w:lineRule="auto"/>
        <w:ind w:left="850" w:hanging="850"/>
        <w:rPr>
          <w:szCs w:val="24"/>
          <w:lang w:eastAsia="en-US"/>
        </w:rPr>
      </w:pPr>
      <w:r w:rsidRPr="005C6D52">
        <w:rPr>
          <w:szCs w:val="24"/>
          <w:lang w:eastAsia="en-US"/>
        </w:rPr>
        <w:t>10)</w:t>
      </w:r>
      <w:r w:rsidRPr="005C6D52">
        <w:rPr>
          <w:szCs w:val="24"/>
          <w:lang w:eastAsia="en-US"/>
        </w:rPr>
        <w:tab/>
        <w:t>«ενιαίο δίπλωμα ευρεσιτεχνίας»: ευρωπαϊκό δίπλωμα ευρεσιτεχνίας με ενιαία ισχύ στα κράτη μέλη που συμμετέχουν στην ενισχυμένη συνεργασία που θεσπίζεται στον κανονισμό (ΕΕ) αριθ. 1257/2012·</w:t>
      </w:r>
    </w:p>
    <w:p w:rsidR="005C6D52" w:rsidRPr="005C6D52" w:rsidRDefault="005C6D52" w:rsidP="005C6D52">
      <w:pPr>
        <w:spacing w:before="120" w:after="120" w:line="360" w:lineRule="auto"/>
        <w:ind w:left="850" w:hanging="850"/>
        <w:rPr>
          <w:szCs w:val="24"/>
          <w:lang w:eastAsia="en-US"/>
        </w:rPr>
      </w:pPr>
      <w:r w:rsidRPr="005C6D52">
        <w:rPr>
          <w:szCs w:val="24"/>
          <w:lang w:eastAsia="en-US"/>
        </w:rPr>
        <w:t>11)</w:t>
      </w:r>
      <w:r w:rsidRPr="005C6D52">
        <w:rPr>
          <w:szCs w:val="24"/>
          <w:lang w:eastAsia="en-US"/>
        </w:rPr>
        <w:tab/>
        <w:t>«κύριο δίπλωμα ευρεσιτεχνίας»: το ενιαίο δίπλωμα το οποίο προστατεύει το προϊόν αυτό καθαυτό, το σκεύασμα, τη μέθοδο παραγωγής ενός προϊόντος ή τη χρήση ενός προϊόντος, και το οποίο ο κάτοχός του προορίζει για τη διαδικασία χορήγησης ενιαίου πιστοποιητικού·</w:t>
      </w:r>
    </w:p>
    <w:p w:rsidR="009760D0" w:rsidRDefault="009760D0">
      <w:pPr>
        <w:widowControl/>
        <w:rPr>
          <w:szCs w:val="24"/>
          <w:lang w:eastAsia="en-US"/>
        </w:rPr>
      </w:pPr>
      <w:r>
        <w:rPr>
          <w:szCs w:val="24"/>
          <w:lang w:eastAsia="en-US"/>
        </w:rPr>
        <w:br w:type="page"/>
      </w:r>
    </w:p>
    <w:p w:rsidR="005C6D52" w:rsidRPr="005C6D52" w:rsidRDefault="005C6D52" w:rsidP="005C6D52">
      <w:pPr>
        <w:spacing w:before="120" w:after="120" w:line="360" w:lineRule="auto"/>
        <w:ind w:left="850" w:hanging="850"/>
        <w:rPr>
          <w:szCs w:val="24"/>
          <w:lang w:eastAsia="en-US"/>
        </w:rPr>
      </w:pPr>
      <w:r w:rsidRPr="005C6D52">
        <w:rPr>
          <w:szCs w:val="24"/>
          <w:lang w:eastAsia="en-US"/>
        </w:rPr>
        <w:lastRenderedPageBreak/>
        <w:t>12)</w:t>
      </w:r>
      <w:r w:rsidRPr="005C6D52">
        <w:rPr>
          <w:szCs w:val="24"/>
          <w:lang w:eastAsia="en-US"/>
        </w:rPr>
        <w:tab/>
        <w:t>«κεντρική αίτηση»: αίτηση που υποβάλλεται ενώπιον του Γραφείου Διανοητικής Ιδιοκτησίας της Ευρωπαϊκής Ένωσης (</w:t>
      </w:r>
      <w:r w:rsidR="009760D0">
        <w:rPr>
          <w:szCs w:val="24"/>
          <w:lang w:eastAsia="en-US"/>
        </w:rPr>
        <w:t>«</w:t>
      </w:r>
      <w:r w:rsidRPr="005C6D52">
        <w:rPr>
          <w:szCs w:val="24"/>
          <w:lang w:eastAsia="en-US"/>
        </w:rPr>
        <w:t>Γραφείο</w:t>
      </w:r>
      <w:r w:rsidR="009760D0">
        <w:rPr>
          <w:szCs w:val="24"/>
          <w:lang w:eastAsia="en-US"/>
        </w:rPr>
        <w:t>»</w:t>
      </w:r>
      <w:r w:rsidRPr="005C6D52">
        <w:rPr>
          <w:szCs w:val="24"/>
          <w:lang w:eastAsia="en-US"/>
        </w:rPr>
        <w:t xml:space="preserve">) δυνάμει του κεφαλαίου </w:t>
      </w:r>
      <w:r w:rsidRPr="005C6D52">
        <w:rPr>
          <w:szCs w:val="24"/>
          <w:lang w:val="en-US" w:eastAsia="en-US"/>
        </w:rPr>
        <w:t>III</w:t>
      </w:r>
      <w:r w:rsidRPr="005C6D52">
        <w:rPr>
          <w:szCs w:val="24"/>
          <w:lang w:eastAsia="en-US"/>
        </w:rPr>
        <w:t xml:space="preserve"> του κανονισμού [</w:t>
      </w:r>
      <w:r w:rsidRPr="005C6D52">
        <w:rPr>
          <w:szCs w:val="24"/>
          <w:lang w:val="en-US" w:eastAsia="en-US"/>
        </w:rPr>
        <w:t>COM</w:t>
      </w:r>
      <w:r w:rsidRPr="005C6D52">
        <w:rPr>
          <w:szCs w:val="24"/>
          <w:lang w:eastAsia="en-US"/>
        </w:rPr>
        <w:t>(2023)</w:t>
      </w:r>
      <w:r w:rsidR="009760D0">
        <w:rPr>
          <w:szCs w:val="24"/>
          <w:lang w:eastAsia="en-US"/>
        </w:rPr>
        <w:t>0</w:t>
      </w:r>
      <w:r w:rsidRPr="005C6D52">
        <w:rPr>
          <w:szCs w:val="24"/>
          <w:lang w:eastAsia="en-US"/>
        </w:rPr>
        <w:t>223] με σκοπό τη χορήγηση πιστοποιητικών, για το προϊόν που προσδιορίζεται στην αίτηση, στα καθορισμένα κράτη μέλη·</w:t>
      </w:r>
    </w:p>
    <w:p w:rsidR="005C6D52" w:rsidRPr="005C6D52" w:rsidRDefault="005C6D52" w:rsidP="005C6D52">
      <w:pPr>
        <w:spacing w:before="120" w:after="120" w:line="360" w:lineRule="auto"/>
        <w:ind w:left="850" w:hanging="850"/>
        <w:rPr>
          <w:szCs w:val="24"/>
          <w:lang w:eastAsia="en-US"/>
        </w:rPr>
      </w:pPr>
      <w:r w:rsidRPr="005C6D52">
        <w:rPr>
          <w:szCs w:val="24"/>
          <w:lang w:eastAsia="en-US"/>
        </w:rPr>
        <w:t>13)</w:t>
      </w:r>
      <w:r w:rsidRPr="005C6D52">
        <w:rPr>
          <w:szCs w:val="24"/>
          <w:lang w:eastAsia="en-US"/>
        </w:rPr>
        <w:tab/>
        <w:t>«αρμόδια εθνική αρχή»: η εθνική αρχή που είναι αρμόδια, σε ένα συγκεκριμένο κράτος μέλος, για τη χορήγηση πιστοποιητικών και για την απόρριψη αιτήσεων πι</w:t>
      </w:r>
      <w:r w:rsidR="009760D0">
        <w:rPr>
          <w:szCs w:val="24"/>
          <w:lang w:eastAsia="en-US"/>
        </w:rPr>
        <w:t>στοποιητικών·</w:t>
      </w:r>
    </w:p>
    <w:p w:rsidR="005C6D52" w:rsidRPr="005C6D52" w:rsidRDefault="005C6D52" w:rsidP="005C6D52">
      <w:pPr>
        <w:spacing w:before="120" w:after="120" w:line="360" w:lineRule="auto"/>
        <w:ind w:left="850" w:hanging="850"/>
        <w:rPr>
          <w:b/>
          <w:szCs w:val="24"/>
          <w:lang w:eastAsia="en-US"/>
        </w:rPr>
      </w:pPr>
      <w:r w:rsidRPr="005C6D52">
        <w:rPr>
          <w:b/>
          <w:i/>
          <w:szCs w:val="24"/>
          <w:lang w:eastAsia="en-US"/>
        </w:rPr>
        <w:t>13</w:t>
      </w:r>
      <w:r w:rsidRPr="005C6D52">
        <w:rPr>
          <w:b/>
          <w:i/>
          <w:szCs w:val="24"/>
          <w:lang w:val="en-US" w:eastAsia="en-US"/>
        </w:rPr>
        <w:t>a</w:t>
      </w:r>
      <w:r w:rsidRPr="005C6D52">
        <w:rPr>
          <w:b/>
          <w:i/>
          <w:szCs w:val="24"/>
          <w:lang w:eastAsia="en-US"/>
        </w:rPr>
        <w:t>)</w:t>
      </w:r>
      <w:r w:rsidRPr="005C6D52">
        <w:rPr>
          <w:szCs w:val="24"/>
          <w:lang w:eastAsia="en-US"/>
        </w:rPr>
        <w:tab/>
      </w:r>
      <w:r w:rsidRPr="005C6D52">
        <w:rPr>
          <w:b/>
          <w:i/>
          <w:szCs w:val="24"/>
          <w:lang w:eastAsia="en-US"/>
        </w:rPr>
        <w:t>«συνδέονται οικονομικά»: όσον αφορά διαφορετικούς κατόχους δύο ή περισσότερων βασικών διπλωμάτων ευρεσιτεχνίας που προστατεύουν το ίδιο προϊόν, ένας κάτοχος, άμεσα ή έμμεσα μέσω ενός ή περισσότερων ενδιαμέσων, ελέγχει, ελέγχεται από άλλον κάτοχο ή τελεί υπό κοινό έλεγχο με άλλον κάτοχο.</w:t>
      </w:r>
      <w:r w:rsidR="009760D0">
        <w:rPr>
          <w:b/>
          <w:i/>
          <w:szCs w:val="24"/>
          <w:lang w:eastAsia="en-US"/>
        </w:rPr>
        <w:t xml:space="preserve"> </w:t>
      </w:r>
      <w:r w:rsidR="009760D0">
        <w:rPr>
          <w:b/>
          <w:szCs w:val="24"/>
          <w:lang w:eastAsia="en-US"/>
        </w:rPr>
        <w:t xml:space="preserve"> [Τροπολογία 8]</w:t>
      </w:r>
    </w:p>
    <w:p w:rsidR="009760D0" w:rsidRDefault="009760D0">
      <w:pPr>
        <w:widowControl/>
        <w:rPr>
          <w:szCs w:val="24"/>
          <w:lang w:eastAsia="en-US"/>
        </w:rPr>
      </w:pPr>
      <w:r>
        <w:rPr>
          <w:szCs w:val="24"/>
          <w:lang w:eastAsia="en-US"/>
        </w:rPr>
        <w:br w:type="page"/>
      </w:r>
    </w:p>
    <w:p w:rsidR="005C6D52" w:rsidRPr="005C6D52" w:rsidRDefault="005C6D52" w:rsidP="005C6D52">
      <w:pPr>
        <w:spacing w:before="120" w:after="120" w:line="360" w:lineRule="auto"/>
        <w:jc w:val="center"/>
        <w:rPr>
          <w:szCs w:val="24"/>
          <w:lang w:eastAsia="en-US"/>
        </w:rPr>
      </w:pPr>
      <w:r w:rsidRPr="005C6D52">
        <w:rPr>
          <w:szCs w:val="24"/>
          <w:lang w:eastAsia="en-US"/>
        </w:rPr>
        <w:lastRenderedPageBreak/>
        <w:t>Άρθρο 3</w:t>
      </w:r>
      <w:r w:rsidRPr="005C6D52">
        <w:rPr>
          <w:szCs w:val="24"/>
          <w:lang w:eastAsia="en-US"/>
        </w:rPr>
        <w:br/>
        <w:t>Προϋποθέσεις απόκτησης ενιαίου πιστοποιητικού</w:t>
      </w:r>
    </w:p>
    <w:p w:rsidR="005C6D52" w:rsidRPr="005C6D52" w:rsidRDefault="005C6D52" w:rsidP="005C6D52">
      <w:pPr>
        <w:spacing w:before="120" w:after="120" w:line="360" w:lineRule="auto"/>
        <w:ind w:left="850" w:hanging="850"/>
        <w:rPr>
          <w:szCs w:val="24"/>
          <w:lang w:eastAsia="en-US"/>
        </w:rPr>
      </w:pPr>
      <w:r w:rsidRPr="005C6D52">
        <w:rPr>
          <w:szCs w:val="24"/>
          <w:lang w:eastAsia="en-US"/>
        </w:rPr>
        <w:t>1.</w:t>
      </w:r>
      <w:r w:rsidRPr="005C6D52">
        <w:rPr>
          <w:szCs w:val="24"/>
          <w:lang w:eastAsia="en-US"/>
        </w:rPr>
        <w:tab/>
        <w:t>Το ενιαίο πιστοποιητικό χορηγείται από το Γραφείο βάσει κύριου διπλώματος ευρεσιτεχνίας εάν, σε καθένα από τα κράτη μέλη στα οποία το εν λόγω κύριο δίπλωμα ευρεσιτεχνίας έχει ενιαία ισχύ, κατά την ημερομηνία της αίτησης, πληρούνται όλες οι προϋποθέσεις που ακολουθούν:</w:t>
      </w:r>
    </w:p>
    <w:p w:rsidR="005C6D52" w:rsidRPr="005C6D52" w:rsidRDefault="005C6D52" w:rsidP="005C6D52">
      <w:pPr>
        <w:spacing w:before="120" w:after="120" w:line="360" w:lineRule="auto"/>
        <w:ind w:left="1416" w:hanging="566"/>
        <w:rPr>
          <w:szCs w:val="24"/>
          <w:lang w:eastAsia="en-US"/>
        </w:rPr>
      </w:pPr>
      <w:r w:rsidRPr="005C6D52">
        <w:rPr>
          <w:szCs w:val="24"/>
          <w:lang w:eastAsia="en-US"/>
        </w:rPr>
        <w:t>α)</w:t>
      </w:r>
      <w:r w:rsidRPr="005C6D52">
        <w:rPr>
          <w:szCs w:val="24"/>
          <w:lang w:eastAsia="en-US"/>
        </w:rPr>
        <w:tab/>
        <w:t>το προϊόν προστατεύεται με το εν λόγω ισχύον κύριο δίπλωμα ευρεσιτεχνίας·</w:t>
      </w:r>
    </w:p>
    <w:p w:rsidR="005C6D52" w:rsidRPr="005C6D52" w:rsidRDefault="005C6D52" w:rsidP="005C6D52">
      <w:pPr>
        <w:spacing w:before="120" w:after="120" w:line="360" w:lineRule="auto"/>
        <w:ind w:left="1416" w:hanging="566"/>
        <w:rPr>
          <w:szCs w:val="24"/>
          <w:lang w:eastAsia="en-US"/>
        </w:rPr>
      </w:pPr>
      <w:r w:rsidRPr="005C6D52">
        <w:rPr>
          <w:szCs w:val="24"/>
          <w:lang w:eastAsia="en-US"/>
        </w:rPr>
        <w:t>β)</w:t>
      </w:r>
      <w:r w:rsidRPr="005C6D52">
        <w:rPr>
          <w:szCs w:val="24"/>
          <w:lang w:eastAsia="en-US"/>
        </w:rPr>
        <w:tab/>
        <w:t>για το προϊόν, ως φυτοπροστατευτικό προϊόν, έχει χορηγηθεί έγκυρη άδεια κυκλοφορίας στην αγορά σύμφωνα με τον κανονισμό (ΕΚ) αριθ. 1107/2009</w:t>
      </w:r>
      <w:r w:rsidRPr="005C6D52">
        <w:rPr>
          <w:b/>
          <w:i/>
          <w:szCs w:val="24"/>
          <w:lang w:eastAsia="en-US"/>
        </w:rPr>
        <w:t>, σε τουλάχιστον ένα από τα κράτη μέλη στα οποία το εν λόγω κύριο δίπλωμα ευρεσιτεχνίας έχει ενιαία ισχύ·</w:t>
      </w:r>
      <w:r w:rsidR="009760D0">
        <w:rPr>
          <w:b/>
          <w:i/>
          <w:szCs w:val="24"/>
          <w:lang w:eastAsia="en-US"/>
        </w:rPr>
        <w:t xml:space="preserve"> </w:t>
      </w:r>
      <w:r w:rsidR="009760D0">
        <w:rPr>
          <w:b/>
          <w:szCs w:val="24"/>
          <w:lang w:eastAsia="en-US"/>
        </w:rPr>
        <w:t>[Τροπολογία 9]</w:t>
      </w:r>
    </w:p>
    <w:p w:rsidR="005C6D52" w:rsidRPr="005C6D52" w:rsidRDefault="005C6D52" w:rsidP="005C6D52">
      <w:pPr>
        <w:spacing w:before="120" w:after="120" w:line="360" w:lineRule="auto"/>
        <w:ind w:left="1416" w:hanging="566"/>
        <w:rPr>
          <w:szCs w:val="24"/>
          <w:lang w:eastAsia="en-US"/>
        </w:rPr>
      </w:pPr>
      <w:r w:rsidRPr="005C6D52">
        <w:rPr>
          <w:szCs w:val="24"/>
          <w:lang w:eastAsia="en-US"/>
        </w:rPr>
        <w:t>γ)</w:t>
      </w:r>
      <w:r w:rsidRPr="005C6D52">
        <w:rPr>
          <w:szCs w:val="24"/>
          <w:lang w:eastAsia="en-US"/>
        </w:rPr>
        <w:tab/>
        <w:t>το προϊόν δεν έχει αποτελέσει ήδη αντικείμενο ούτε πιστοποιητικού ούτε ενιαίου πιστοποιητικού·</w:t>
      </w:r>
    </w:p>
    <w:p w:rsidR="005C6D52" w:rsidRPr="005C6D52" w:rsidRDefault="005C6D52" w:rsidP="005C6D52">
      <w:pPr>
        <w:spacing w:before="120" w:after="120" w:line="360" w:lineRule="auto"/>
        <w:ind w:left="1416" w:hanging="566"/>
        <w:rPr>
          <w:szCs w:val="24"/>
          <w:lang w:eastAsia="en-US"/>
        </w:rPr>
      </w:pPr>
      <w:r w:rsidRPr="005C6D52">
        <w:rPr>
          <w:szCs w:val="24"/>
          <w:lang w:eastAsia="en-US"/>
        </w:rPr>
        <w:t>δ)</w:t>
      </w:r>
      <w:r w:rsidRPr="005C6D52">
        <w:rPr>
          <w:szCs w:val="24"/>
          <w:lang w:eastAsia="en-US"/>
        </w:rPr>
        <w:tab/>
        <w:t>η άδεια που αναφέρεται στο στοιχείο β) είναι η πρώτη άδεια κυκλοφορίας του προϊόντος, ως φυτοπροστατευτικού προϊόντος, στην αγορά.</w:t>
      </w:r>
    </w:p>
    <w:p w:rsidR="009760D0" w:rsidRDefault="009760D0">
      <w:pPr>
        <w:widowControl/>
        <w:rPr>
          <w:szCs w:val="24"/>
          <w:lang w:eastAsia="en-US"/>
        </w:rPr>
      </w:pPr>
      <w:r>
        <w:rPr>
          <w:szCs w:val="24"/>
          <w:lang w:eastAsia="en-US"/>
        </w:rPr>
        <w:br w:type="page"/>
      </w:r>
    </w:p>
    <w:p w:rsidR="005C6D52" w:rsidRPr="005C6D52" w:rsidRDefault="005C6D52" w:rsidP="005C6D52">
      <w:pPr>
        <w:spacing w:before="120" w:after="120" w:line="360" w:lineRule="auto"/>
        <w:ind w:left="850" w:hanging="850"/>
        <w:rPr>
          <w:szCs w:val="24"/>
          <w:lang w:eastAsia="en-US"/>
        </w:rPr>
      </w:pPr>
      <w:r w:rsidRPr="005C6D52">
        <w:rPr>
          <w:szCs w:val="24"/>
          <w:lang w:eastAsia="en-US"/>
        </w:rPr>
        <w:lastRenderedPageBreak/>
        <w:t>2.</w:t>
      </w:r>
      <w:r w:rsidRPr="005C6D52">
        <w:rPr>
          <w:szCs w:val="24"/>
          <w:lang w:eastAsia="en-US"/>
        </w:rPr>
        <w:tab/>
        <w:t>Ο κάτοχος περισσοτέρων του ενός διπλωμάτων ευρεσιτεχνίας για το ίδιο προϊόν δεν λαμβάνει περισσότερα του ενός πιστοποιητικά ή ενιαία πιστοποιητικά όσον αφορά το εν λόγω προϊόν για οποιοδήποτε κράτος μέλος.</w:t>
      </w:r>
    </w:p>
    <w:p w:rsidR="005C6D52" w:rsidRPr="005C6D52" w:rsidRDefault="005C6D52" w:rsidP="005C6D52">
      <w:pPr>
        <w:spacing w:before="120" w:after="120" w:line="360" w:lineRule="auto"/>
        <w:ind w:left="850"/>
        <w:rPr>
          <w:szCs w:val="24"/>
          <w:lang w:eastAsia="en-US"/>
        </w:rPr>
      </w:pPr>
      <w:r w:rsidRPr="005C6D52">
        <w:rPr>
          <w:szCs w:val="24"/>
          <w:lang w:eastAsia="en-US"/>
        </w:rPr>
        <w:t>Όταν εκκρεμούν δύο ή περισσότερες αιτήσεις, είτε εθνικές ή κεντρικές αιτήσεις πιστοποιητικών είτε αιτήσεις για ενιαία πιστοποιητικά, σχετικά με το ίδιο προϊόν και υποβάλλονται από δύο ή περισσότερους κατόχους διαφορετικών διπλωμάτων ευρεσιτεχνίας για ένα συγκεκριμένο κράτος μέλος, το πιστοποιητικό ή το ενιαίο πιστοποιητικό για το εν λόγω προϊόν μπορεί να χορηγηθεί σε καθέναν από τους εν λόγω κατόχους, εφόσον δεν συνδέονται οικονομικά, από αρμόδια εθνική αρχή ή από το Γραφείο, κατά περίπτωση.</w:t>
      </w:r>
      <w:r w:rsidRPr="005C6D52">
        <w:rPr>
          <w:b/>
          <w:i/>
          <w:szCs w:val="24"/>
          <w:lang w:eastAsia="en-US"/>
        </w:rPr>
        <w:t xml:space="preserve"> Η ίδια αρχή εφαρμόζεται, τηρουμένων των αναλογιών, στις αιτήσεις που υποβάλλονται από τον κάτοχο όσον αφορά το ίδιο προϊόν για το οποίο έχουν χορηγηθεί προηγουμένως ένα ή περισσότερα πιστοποιητικά ή ενιαία πιστοποιητικά σε άλλους κατόχους διαφορετικών διπλωμάτων ευρεσιτεχνίας.</w:t>
      </w:r>
      <w:r w:rsidR="009760D0">
        <w:rPr>
          <w:b/>
          <w:i/>
          <w:szCs w:val="24"/>
          <w:lang w:eastAsia="en-US"/>
        </w:rPr>
        <w:t xml:space="preserve"> </w:t>
      </w:r>
      <w:r w:rsidR="009760D0">
        <w:rPr>
          <w:b/>
          <w:szCs w:val="24"/>
          <w:lang w:eastAsia="en-US"/>
        </w:rPr>
        <w:t>[Τροπολογία 10]</w:t>
      </w:r>
    </w:p>
    <w:p w:rsidR="009760D0" w:rsidRDefault="009760D0">
      <w:pPr>
        <w:widowControl/>
        <w:rPr>
          <w:szCs w:val="24"/>
          <w:lang w:eastAsia="en-US"/>
        </w:rPr>
      </w:pPr>
      <w:r>
        <w:rPr>
          <w:szCs w:val="24"/>
          <w:lang w:eastAsia="en-US"/>
        </w:rPr>
        <w:br w:type="page"/>
      </w:r>
    </w:p>
    <w:p w:rsidR="005C6D52" w:rsidRPr="005C6D52" w:rsidRDefault="005C6D52" w:rsidP="005C6D52">
      <w:pPr>
        <w:spacing w:before="120" w:after="120" w:line="360" w:lineRule="auto"/>
        <w:ind w:left="850" w:hanging="850"/>
        <w:rPr>
          <w:szCs w:val="24"/>
          <w:lang w:eastAsia="en-US"/>
        </w:rPr>
      </w:pPr>
      <w:r w:rsidRPr="005C6D52">
        <w:rPr>
          <w:szCs w:val="24"/>
          <w:lang w:eastAsia="en-US"/>
        </w:rPr>
        <w:lastRenderedPageBreak/>
        <w:t>3.</w:t>
      </w:r>
      <w:r w:rsidRPr="005C6D52">
        <w:rPr>
          <w:szCs w:val="24"/>
          <w:lang w:eastAsia="en-US"/>
        </w:rPr>
        <w:tab/>
        <w:t>Χορηγείται επίσης ενιαίο πιστοποιητικό για ένα δεδομένο φυτοπροστατευτικό προϊόν, εφόσον πληρούνται οι εξής προϋποθέσεις:</w:t>
      </w:r>
    </w:p>
    <w:p w:rsidR="005C6D52" w:rsidRPr="005C6D52" w:rsidRDefault="005C6D52" w:rsidP="005C6D52">
      <w:pPr>
        <w:spacing w:before="120" w:after="120" w:line="360" w:lineRule="auto"/>
        <w:ind w:left="1416" w:hanging="566"/>
        <w:rPr>
          <w:szCs w:val="24"/>
          <w:lang w:eastAsia="en-US"/>
        </w:rPr>
      </w:pPr>
      <w:r w:rsidRPr="005C6D52">
        <w:rPr>
          <w:szCs w:val="24"/>
          <w:lang w:eastAsia="en-US"/>
        </w:rPr>
        <w:t>α)</w:t>
      </w:r>
      <w:r w:rsidRPr="005C6D52">
        <w:rPr>
          <w:szCs w:val="24"/>
          <w:lang w:eastAsia="en-US"/>
        </w:rPr>
        <w:tab/>
        <w:t>κατά την ημερομηνία υποβολής της αίτησης, σε καθένα από τα κράτη μέλη στα οποία το κύριο δίπλωμα ευρεσιτεχνίας έχει ενιαία ισχύ, έχει υποβληθεί αίτηση χορήγησης άδειας κυκλοφορίας του προϊόντος στην αγορά ως φυτοπροστατευτικού προϊόντος σύμφωνα με τον κανονισμό (ΕΚ) αριθ. 1107/2009, αλλά δεν έχει ακόμη χορηγηθεί άδεια σε τουλάχιστον ένα από τα εν λόγω κράτη μέλη·</w:t>
      </w:r>
    </w:p>
    <w:p w:rsidR="005C6D52" w:rsidRPr="005C6D52" w:rsidRDefault="005C6D52" w:rsidP="005C6D52">
      <w:pPr>
        <w:spacing w:before="120" w:after="120" w:line="360" w:lineRule="auto"/>
        <w:ind w:left="1416" w:hanging="566"/>
        <w:rPr>
          <w:szCs w:val="24"/>
          <w:lang w:eastAsia="en-US"/>
        </w:rPr>
      </w:pPr>
      <w:r w:rsidRPr="005C6D52">
        <w:rPr>
          <w:szCs w:val="24"/>
          <w:lang w:eastAsia="en-US"/>
        </w:rPr>
        <w:t>β)</w:t>
      </w:r>
      <w:r w:rsidRPr="005C6D52">
        <w:rPr>
          <w:szCs w:val="24"/>
          <w:lang w:eastAsia="en-US"/>
        </w:rPr>
        <w:tab/>
        <w:t>πριν από την έκδοση της γνώμης εξέτασης, έχουν χορηγηθεί έγκυρες άδειες σε κάθε κράτος μέλος στο οποίο το κύριο δίπλωμα ευρεσιτεχνίας έχει ενιαία ισχύ.</w:t>
      </w:r>
    </w:p>
    <w:p w:rsidR="005C6D52" w:rsidRPr="005C6D52" w:rsidRDefault="005C6D52" w:rsidP="005C6D52">
      <w:pPr>
        <w:spacing w:before="120" w:after="120" w:line="360" w:lineRule="auto"/>
        <w:ind w:left="850" w:hanging="850"/>
        <w:rPr>
          <w:szCs w:val="24"/>
          <w:lang w:eastAsia="en-US"/>
        </w:rPr>
      </w:pPr>
      <w:r w:rsidRPr="005C6D52">
        <w:rPr>
          <w:szCs w:val="24"/>
          <w:lang w:eastAsia="en-US"/>
        </w:rPr>
        <w:t>4.</w:t>
      </w:r>
      <w:r w:rsidRPr="005C6D52">
        <w:rPr>
          <w:szCs w:val="24"/>
          <w:lang w:eastAsia="en-US"/>
        </w:rPr>
        <w:tab/>
        <w:t>Όταν πληρούται η προϋπόθεση της παραγράφου 3 στοιχείο α), η γνώμη εξέτασης δεν εκδίδεται εάν δεν παρέλθουν 18 μήνες από την υποβολή της αίτησης.</w:t>
      </w:r>
    </w:p>
    <w:p w:rsidR="005C6D52" w:rsidRPr="005C6D52" w:rsidRDefault="005C6D52" w:rsidP="005C6D52">
      <w:pPr>
        <w:spacing w:before="120" w:after="120" w:line="360" w:lineRule="auto"/>
        <w:ind w:left="850" w:hanging="850"/>
        <w:rPr>
          <w:szCs w:val="24"/>
          <w:lang w:eastAsia="en-US"/>
        </w:rPr>
      </w:pPr>
      <w:r w:rsidRPr="005C6D52">
        <w:rPr>
          <w:szCs w:val="24"/>
          <w:lang w:eastAsia="en-US"/>
        </w:rPr>
        <w:t>5.</w:t>
      </w:r>
      <w:r w:rsidRPr="005C6D52">
        <w:rPr>
          <w:szCs w:val="24"/>
          <w:lang w:eastAsia="en-US"/>
        </w:rPr>
        <w:tab/>
        <w:t>Κατά παρέκκλιση από την παράγραφο 3, όταν πληρούται μόνο μία προϋπόθεση που ορίζεται στην παράγραφο 3 στοιχείο α) όσον αφορά κράτος μέλος στο οποίο το κύριο δίπλωμα ευρεσιτεχνίας έχει ενιαία ισχύ, χορηγείται ενιαίο πιστοποιητικό, αλλά δεν παράγει αποτελέσματα στο εν λόγω κράτος μέλος.</w:t>
      </w:r>
    </w:p>
    <w:p w:rsidR="009760D0" w:rsidRDefault="009760D0">
      <w:pPr>
        <w:widowControl/>
        <w:rPr>
          <w:szCs w:val="24"/>
          <w:lang w:eastAsia="en-US"/>
        </w:rPr>
      </w:pPr>
      <w:r>
        <w:rPr>
          <w:szCs w:val="24"/>
          <w:lang w:eastAsia="en-US"/>
        </w:rPr>
        <w:br w:type="page"/>
      </w:r>
    </w:p>
    <w:p w:rsidR="005C6D52" w:rsidRPr="005C6D52" w:rsidRDefault="005C6D52" w:rsidP="005C6D52">
      <w:pPr>
        <w:spacing w:before="120" w:after="120" w:line="360" w:lineRule="auto"/>
        <w:ind w:left="850"/>
        <w:rPr>
          <w:szCs w:val="24"/>
          <w:lang w:eastAsia="en-US"/>
        </w:rPr>
      </w:pPr>
      <w:r w:rsidRPr="005C6D52">
        <w:rPr>
          <w:szCs w:val="24"/>
          <w:lang w:eastAsia="en-US"/>
        </w:rPr>
        <w:lastRenderedPageBreak/>
        <w:t>Όταν χορηγείται ενιαίο πιστοποιητικό σύμφωνα με το πρώτο εδάφιο, ο αιτών μπορεί να υποβάλει στο Γραφείο άδεια κυκλοφορίας η οποία χορηγήθηκε μεταγενέστερα στο εν λόγω κράτος μέλος πριν από τη λήξη του κύριου διπλώματος ευρεσιτεχνίας, μαζί με αίτηση για την εκ νέου έναρξη ισχύος του ενιαίου πιστοποιητικού στο εν λόγω κράτος μέλος. Το Γραφείο αξιολογεί αν πληρούνται οι προϋποθέσεις της παραγράφου 1 όσον αφορά το εν λόγω κράτος μέλος και εκδίδει απόφαση σχετικά με το αν το αποτέλεσμα θα επαναληφθεί.</w:t>
      </w:r>
    </w:p>
    <w:p w:rsidR="005C6D52" w:rsidRPr="005C6D52" w:rsidRDefault="005C6D52" w:rsidP="005C6D52">
      <w:pPr>
        <w:spacing w:before="120" w:after="120" w:line="360" w:lineRule="auto"/>
        <w:jc w:val="center"/>
        <w:rPr>
          <w:szCs w:val="24"/>
          <w:lang w:eastAsia="en-US"/>
        </w:rPr>
      </w:pPr>
      <w:r w:rsidRPr="005C6D52">
        <w:rPr>
          <w:szCs w:val="24"/>
          <w:lang w:eastAsia="en-US"/>
        </w:rPr>
        <w:t>Άρθρο 4</w:t>
      </w:r>
      <w:r w:rsidRPr="005C6D52">
        <w:rPr>
          <w:szCs w:val="24"/>
          <w:lang w:eastAsia="en-US"/>
        </w:rPr>
        <w:br/>
        <w:t>Έκταση της προστασίας</w:t>
      </w:r>
    </w:p>
    <w:p w:rsidR="005C6D52" w:rsidRPr="005C6D52" w:rsidRDefault="005C6D52" w:rsidP="005C6D52">
      <w:pPr>
        <w:spacing w:before="120" w:after="120" w:line="360" w:lineRule="auto"/>
        <w:rPr>
          <w:szCs w:val="24"/>
          <w:lang w:eastAsia="en-US"/>
        </w:rPr>
      </w:pPr>
      <w:r w:rsidRPr="005C6D52">
        <w:rPr>
          <w:szCs w:val="24"/>
          <w:lang w:eastAsia="en-US"/>
        </w:rPr>
        <w:t>Εντός των ορίων της προστασίας που παρέχεται από το κύριο δίπλωμα ευρεσιτεχνίας, η παρεχόμενη από το ενιαίο πιστοποιητικό προστασία αφορά αποκλειστικά και μόνο το προϊόν που καλύπτεται, σε κάθε κράτος μέλος όπου το κύριο δίπλωμα ευρεσιτεχνίας έχει ενιαία ισχύ, με την άδεια κυκλοφορίας του αντίστοιχου φυτοπροστατευτικού προϊόντος και για κάθε χρήση του προϊόντος ως φυτοπροστατευτικού προϊόντος η οποία έχει επιτραπεί πριν από τη λήξη του ενιαίου πιστοποιητικού.</w:t>
      </w:r>
    </w:p>
    <w:p w:rsidR="009760D0" w:rsidRDefault="009760D0">
      <w:pPr>
        <w:widowControl/>
        <w:rPr>
          <w:szCs w:val="24"/>
          <w:lang w:eastAsia="en-US"/>
        </w:rPr>
      </w:pPr>
      <w:r>
        <w:rPr>
          <w:szCs w:val="24"/>
          <w:lang w:eastAsia="en-US"/>
        </w:rPr>
        <w:br w:type="page"/>
      </w:r>
    </w:p>
    <w:p w:rsidR="005C6D52" w:rsidRPr="005C6D52" w:rsidRDefault="005C6D52" w:rsidP="005C6D52">
      <w:pPr>
        <w:spacing w:before="120" w:after="120" w:line="360" w:lineRule="auto"/>
        <w:jc w:val="center"/>
        <w:rPr>
          <w:szCs w:val="24"/>
          <w:lang w:eastAsia="en-US"/>
        </w:rPr>
      </w:pPr>
      <w:r w:rsidRPr="005C6D52">
        <w:rPr>
          <w:szCs w:val="24"/>
          <w:lang w:eastAsia="en-US"/>
        </w:rPr>
        <w:lastRenderedPageBreak/>
        <w:t>Άρθρο 5</w:t>
      </w:r>
      <w:r w:rsidRPr="005C6D52">
        <w:rPr>
          <w:szCs w:val="24"/>
          <w:lang w:eastAsia="en-US"/>
        </w:rPr>
        <w:br/>
        <w:t>Αποτελέσματα του ενιαίου πιστοποιητικού</w:t>
      </w:r>
    </w:p>
    <w:p w:rsidR="005C6D52" w:rsidRPr="005C6D52" w:rsidRDefault="005C6D52" w:rsidP="005C6D52">
      <w:pPr>
        <w:spacing w:before="120" w:after="120" w:line="360" w:lineRule="auto"/>
        <w:ind w:left="850" w:hanging="850"/>
        <w:rPr>
          <w:szCs w:val="24"/>
          <w:lang w:eastAsia="en-US"/>
        </w:rPr>
      </w:pPr>
      <w:r w:rsidRPr="005C6D52">
        <w:rPr>
          <w:szCs w:val="24"/>
          <w:lang w:eastAsia="en-US"/>
        </w:rPr>
        <w:t>1.</w:t>
      </w:r>
      <w:r w:rsidRPr="005C6D52">
        <w:rPr>
          <w:szCs w:val="24"/>
          <w:lang w:eastAsia="en-US"/>
        </w:rPr>
        <w:tab/>
        <w:t>Το ενιαίο πιστοποιητικό παρέχει τα ίδια δικαιώματα που παρέχει το κύριο δίπλωμα ευρεσιτεχνίας και υπόκειται στους ίδιους περιορισμούς και στις ίδιες υποχρεώσεις, σε όλα τα κράτη μέλη στα οποία το κύριο δίπλωμα ευρεσιτεχνίας έχει ενιαία ισχύ.</w:t>
      </w:r>
    </w:p>
    <w:p w:rsidR="005C6D52" w:rsidRPr="005C6D52" w:rsidRDefault="005C6D52" w:rsidP="005C6D52">
      <w:pPr>
        <w:spacing w:before="120" w:after="120" w:line="360" w:lineRule="auto"/>
        <w:ind w:left="850" w:hanging="850"/>
        <w:rPr>
          <w:szCs w:val="24"/>
          <w:lang w:eastAsia="en-US"/>
        </w:rPr>
      </w:pPr>
      <w:r w:rsidRPr="005C6D52">
        <w:rPr>
          <w:szCs w:val="24"/>
          <w:lang w:eastAsia="en-US"/>
        </w:rPr>
        <w:t>2.</w:t>
      </w:r>
      <w:r w:rsidRPr="005C6D52">
        <w:rPr>
          <w:szCs w:val="24"/>
          <w:lang w:eastAsia="en-US"/>
        </w:rPr>
        <w:tab/>
        <w:t>Το ενιαίο πιστοποιητικό έχει ενιαίο χαρακτήρα. Παρέχει ενιαία προστασία και έχει ισοδύναμη ισχύ σε όλα τα κράτη μέλη στα οποία το κύριο δίπλωμα ευρεσιτεχνίας έχει ενιαία ισχύ. Το ενιαίο πιστοποιητικό μπορεί να περιοριστεί, να μεταβιβαστεί, να ανακληθεί ή να παύσει να ισχύει, μόνο σε σχέση με όλα τα εν λόγω κράτη μέλη.</w:t>
      </w:r>
    </w:p>
    <w:p w:rsidR="005C6D52" w:rsidRPr="005C6D52" w:rsidRDefault="005C6D52" w:rsidP="005C6D52">
      <w:pPr>
        <w:spacing w:before="120" w:after="120" w:line="360" w:lineRule="auto"/>
        <w:jc w:val="center"/>
        <w:rPr>
          <w:szCs w:val="24"/>
          <w:lang w:eastAsia="en-US"/>
        </w:rPr>
      </w:pPr>
      <w:r w:rsidRPr="005C6D52">
        <w:rPr>
          <w:szCs w:val="24"/>
          <w:lang w:eastAsia="en-US"/>
        </w:rPr>
        <w:t>Άρθρο 6</w:t>
      </w:r>
      <w:r w:rsidRPr="005C6D52">
        <w:rPr>
          <w:szCs w:val="24"/>
          <w:lang w:eastAsia="en-US"/>
        </w:rPr>
        <w:br/>
        <w:t>Δικαίωμα ενιαίου πιστοποιητικού</w:t>
      </w:r>
    </w:p>
    <w:p w:rsidR="005C6D52" w:rsidRPr="005C6D52" w:rsidRDefault="005C6D52" w:rsidP="005C6D52">
      <w:pPr>
        <w:spacing w:before="120" w:after="120" w:line="360" w:lineRule="auto"/>
        <w:ind w:left="850" w:hanging="850"/>
        <w:rPr>
          <w:szCs w:val="24"/>
          <w:lang w:eastAsia="en-US"/>
        </w:rPr>
      </w:pPr>
      <w:r w:rsidRPr="005C6D52">
        <w:rPr>
          <w:szCs w:val="24"/>
          <w:lang w:eastAsia="en-US"/>
        </w:rPr>
        <w:t>1.</w:t>
      </w:r>
      <w:r w:rsidRPr="005C6D52">
        <w:rPr>
          <w:szCs w:val="24"/>
          <w:lang w:eastAsia="en-US"/>
        </w:rPr>
        <w:tab/>
        <w:t>Δικαίωμα για την απόκτηση ενιαίου πιστοποιητικού διαθέτει ο κάτοχος του κύριου διπλώματος ευρεσιτεχνίας ή ο διάδοχός του εν λόγω κατόχου.</w:t>
      </w:r>
    </w:p>
    <w:p w:rsidR="005C6D52" w:rsidRPr="005C6D52" w:rsidRDefault="005C6D52" w:rsidP="005C6D52">
      <w:pPr>
        <w:spacing w:before="120" w:after="120" w:line="360" w:lineRule="auto"/>
        <w:ind w:left="850" w:hanging="850"/>
        <w:rPr>
          <w:szCs w:val="24"/>
          <w:lang w:eastAsia="en-US"/>
        </w:rPr>
      </w:pPr>
      <w:r w:rsidRPr="005C6D52">
        <w:rPr>
          <w:szCs w:val="24"/>
          <w:lang w:eastAsia="en-US"/>
        </w:rPr>
        <w:t>2.</w:t>
      </w:r>
      <w:r w:rsidRPr="005C6D52">
        <w:rPr>
          <w:szCs w:val="24"/>
          <w:lang w:eastAsia="en-US"/>
        </w:rPr>
        <w:tab/>
        <w:t>Με την επιφύλαξη της παραγράφου 1, όταν το κύριο δίπλωμα ευρεσιτεχνίας έχει χορηγηθεί για προϊόν που αποτελεί αντικείμενο άδειας την οποία κατέχει τρίτος, ένα ενιαίο πιστοποιητικό για το εν λόγω προϊόν δεν χορηγείται στον κάτοχο του κύριου διπλώματος ευρεσιτεχνίας χωρίς τη συγκατάθεση του εν λόγω τρίτου.</w:t>
      </w:r>
    </w:p>
    <w:p w:rsidR="009760D0" w:rsidRDefault="009760D0">
      <w:pPr>
        <w:widowControl/>
        <w:rPr>
          <w:szCs w:val="24"/>
          <w:lang w:eastAsia="en-US"/>
        </w:rPr>
      </w:pPr>
      <w:r>
        <w:rPr>
          <w:szCs w:val="24"/>
          <w:lang w:eastAsia="en-US"/>
        </w:rPr>
        <w:br w:type="page"/>
      </w:r>
    </w:p>
    <w:p w:rsidR="005C6D52" w:rsidRPr="005C6D52" w:rsidRDefault="005C6D52" w:rsidP="005C6D52">
      <w:pPr>
        <w:spacing w:before="120" w:after="120" w:line="360" w:lineRule="auto"/>
        <w:jc w:val="center"/>
        <w:rPr>
          <w:szCs w:val="24"/>
          <w:lang w:eastAsia="en-US"/>
        </w:rPr>
      </w:pPr>
      <w:r w:rsidRPr="005C6D52">
        <w:rPr>
          <w:szCs w:val="24"/>
          <w:lang w:eastAsia="en-US"/>
        </w:rPr>
        <w:lastRenderedPageBreak/>
        <w:t>Άρθρο 7</w:t>
      </w:r>
      <w:r w:rsidRPr="005C6D52">
        <w:rPr>
          <w:szCs w:val="24"/>
          <w:lang w:eastAsia="en-US"/>
        </w:rPr>
        <w:br/>
        <w:t>Το ενιαίο πιστοποιητικό ως αντικείμενο ιδιοκτησίας</w:t>
      </w:r>
    </w:p>
    <w:p w:rsidR="005C6D52" w:rsidRPr="005C6D52" w:rsidRDefault="005C6D52" w:rsidP="005C6D52">
      <w:pPr>
        <w:spacing w:before="120" w:after="120" w:line="360" w:lineRule="auto"/>
        <w:rPr>
          <w:szCs w:val="24"/>
          <w:lang w:eastAsia="en-US"/>
        </w:rPr>
      </w:pPr>
      <w:r w:rsidRPr="005C6D52">
        <w:rPr>
          <w:szCs w:val="24"/>
          <w:lang w:eastAsia="en-US"/>
        </w:rPr>
        <w:t>Το ενιαίο πιστοποιητικό ή η αίτηση για ενιαίο πιστοποιητικό ως αντικείμενο ιδιοκτησίας αντιμετωπίζεται στο σύνολό του, σε κάθε κράτος μέλος στο οποίο το κύριο δίπλωμα ευρεσιτεχνίας έχει ενιαία ισχύ, σύμφωνα με το εθνικό δίκαιο που εφαρμόζεται στο κύριο δίπλωμα ευρεσιτεχνίας ως αντικείμενο ιδιοκτησίας.</w:t>
      </w:r>
    </w:p>
    <w:p w:rsidR="005C6D52" w:rsidRPr="005C6D52" w:rsidRDefault="005C6D52" w:rsidP="005C6D52">
      <w:pPr>
        <w:spacing w:before="120" w:after="120" w:line="360" w:lineRule="auto"/>
        <w:jc w:val="center"/>
        <w:rPr>
          <w:szCs w:val="24"/>
          <w:lang w:eastAsia="en-US"/>
        </w:rPr>
      </w:pPr>
      <w:r w:rsidRPr="005C6D52">
        <w:rPr>
          <w:szCs w:val="24"/>
          <w:lang w:eastAsia="en-US"/>
        </w:rPr>
        <w:t>Άρθρο 8</w:t>
      </w:r>
      <w:r w:rsidRPr="005C6D52">
        <w:rPr>
          <w:szCs w:val="24"/>
          <w:lang w:eastAsia="en-US"/>
        </w:rPr>
        <w:br/>
        <w:t>Αίτηση για χορήγηση ενιαίου πιστοποιητικού</w:t>
      </w:r>
    </w:p>
    <w:p w:rsidR="005C6D52" w:rsidRPr="005C6D52" w:rsidRDefault="005C6D52" w:rsidP="005C6D52">
      <w:pPr>
        <w:spacing w:before="120" w:after="120" w:line="360" w:lineRule="auto"/>
        <w:ind w:left="850" w:hanging="850"/>
        <w:rPr>
          <w:szCs w:val="24"/>
          <w:lang w:eastAsia="en-US"/>
        </w:rPr>
      </w:pPr>
      <w:r w:rsidRPr="005C6D52">
        <w:rPr>
          <w:szCs w:val="24"/>
          <w:lang w:eastAsia="en-US"/>
        </w:rPr>
        <w:t>1.</w:t>
      </w:r>
      <w:r w:rsidRPr="005C6D52">
        <w:rPr>
          <w:szCs w:val="24"/>
          <w:lang w:eastAsia="en-US"/>
        </w:rPr>
        <w:tab/>
        <w:t>Η αίτηση ενιαίου πιστοποιητικού υποβάλλεται εντός 6 μηνών από την ημερομηνία κατά την οποία χορηγήθηκε η πρώτη άδεια που αναφέρεται στο άρθρο 3 παράγραφος 1 στοιχείο β), για διάθεση του προϊόντος στην αγορά ως φυτοπροστατευτικού προϊόντος σε ένα από τα κράτη μέλη στα οποία το κύριο δίπλωμα ευρεσιτεχνίας έχει ενιαία ισχύ.</w:t>
      </w:r>
    </w:p>
    <w:p w:rsidR="005C6D52" w:rsidRPr="005C6D52" w:rsidRDefault="005C6D52" w:rsidP="005C6D52">
      <w:pPr>
        <w:spacing w:before="120" w:after="120" w:line="360" w:lineRule="auto"/>
        <w:ind w:left="850" w:hanging="850"/>
        <w:rPr>
          <w:szCs w:val="24"/>
          <w:lang w:eastAsia="en-US"/>
        </w:rPr>
      </w:pPr>
      <w:r w:rsidRPr="005C6D52">
        <w:rPr>
          <w:szCs w:val="24"/>
          <w:lang w:eastAsia="en-US"/>
        </w:rPr>
        <w:t>2.</w:t>
      </w:r>
      <w:r w:rsidRPr="005C6D52">
        <w:rPr>
          <w:szCs w:val="24"/>
          <w:lang w:eastAsia="en-US"/>
        </w:rPr>
        <w:tab/>
        <w:t>Με την επιφύλαξη της παραγράφου 1, όταν χορηγείται άδεια για τη διάθεση του προϊόντος στην αγορά σε κράτος μέλος στο οποίο το κύριο δίπλωμα ευρεσιτεχνίας έχει ενιαία ισχύ, πριν η ενιαία ισχύς αποδοθεί στο κύριο δίπλωμα ευρεσιτεχνίας, η αίτηση ενιαίου πιστοποιητικού υποβάλλεται εντός 6 μηνών από την ημερομηνία κατά την οποία η ενιαία ισχύς αποδίδεται στο κύριο δίπλωμα ευρεσιτεχνίας.</w:t>
      </w:r>
    </w:p>
    <w:p w:rsidR="00923B6F" w:rsidRDefault="00923B6F">
      <w:pPr>
        <w:widowControl/>
        <w:rPr>
          <w:szCs w:val="24"/>
          <w:lang w:eastAsia="en-US"/>
        </w:rPr>
      </w:pPr>
      <w:r>
        <w:rPr>
          <w:szCs w:val="24"/>
          <w:lang w:eastAsia="en-US"/>
        </w:rPr>
        <w:br w:type="page"/>
      </w:r>
    </w:p>
    <w:p w:rsidR="005C6D52" w:rsidRPr="005C6D52" w:rsidRDefault="005C6D52" w:rsidP="005C6D52">
      <w:pPr>
        <w:spacing w:before="120" w:after="120" w:line="360" w:lineRule="auto"/>
        <w:jc w:val="center"/>
        <w:rPr>
          <w:szCs w:val="24"/>
          <w:lang w:eastAsia="en-US"/>
        </w:rPr>
      </w:pPr>
      <w:r w:rsidRPr="005C6D52">
        <w:rPr>
          <w:szCs w:val="24"/>
          <w:lang w:eastAsia="en-US"/>
        </w:rPr>
        <w:lastRenderedPageBreak/>
        <w:t>Άρθρο 9</w:t>
      </w:r>
      <w:r w:rsidRPr="005C6D52">
        <w:rPr>
          <w:szCs w:val="24"/>
          <w:lang w:eastAsia="en-US"/>
        </w:rPr>
        <w:br/>
        <w:t>Περιεχόμενο της αίτησης ενιαίου πιστοποιητικού</w:t>
      </w:r>
    </w:p>
    <w:p w:rsidR="005C6D52" w:rsidRPr="005C6D52" w:rsidRDefault="005C6D52" w:rsidP="005C6D52">
      <w:pPr>
        <w:spacing w:before="120" w:after="120" w:line="360" w:lineRule="auto"/>
        <w:ind w:left="850" w:hanging="850"/>
        <w:rPr>
          <w:szCs w:val="24"/>
          <w:lang w:eastAsia="en-US"/>
        </w:rPr>
      </w:pPr>
      <w:r w:rsidRPr="005C6D52">
        <w:rPr>
          <w:szCs w:val="24"/>
          <w:lang w:eastAsia="en-US"/>
        </w:rPr>
        <w:t>1.</w:t>
      </w:r>
      <w:r w:rsidRPr="005C6D52">
        <w:rPr>
          <w:szCs w:val="24"/>
          <w:lang w:eastAsia="en-US"/>
        </w:rPr>
        <w:tab/>
        <w:t>Η αίτηση για ενιαίο πιστοποιητικό περιέχει τα εξής:</w:t>
      </w:r>
    </w:p>
    <w:p w:rsidR="005C6D52" w:rsidRPr="005C6D52" w:rsidRDefault="005C6D52" w:rsidP="005C6D52">
      <w:pPr>
        <w:spacing w:before="120" w:after="120" w:line="360" w:lineRule="auto"/>
        <w:ind w:left="1416" w:hanging="566"/>
        <w:rPr>
          <w:szCs w:val="24"/>
          <w:lang w:eastAsia="en-US"/>
        </w:rPr>
      </w:pPr>
      <w:r w:rsidRPr="005C6D52">
        <w:rPr>
          <w:szCs w:val="24"/>
          <w:lang w:eastAsia="en-US"/>
        </w:rPr>
        <w:t>α)</w:t>
      </w:r>
      <w:r w:rsidRPr="005C6D52">
        <w:rPr>
          <w:szCs w:val="24"/>
          <w:lang w:eastAsia="en-US"/>
        </w:rPr>
        <w:tab/>
        <w:t>αίτημα για τη χορήγηση ενιαίου πιστοποιητικού στο οποίο αναφέρονται οι εξής πληροφορίες:</w:t>
      </w:r>
    </w:p>
    <w:p w:rsidR="005C6D52" w:rsidRPr="005C6D52" w:rsidRDefault="005C6D52" w:rsidP="005C6D52">
      <w:pPr>
        <w:spacing w:before="120" w:after="120" w:line="360" w:lineRule="auto"/>
        <w:ind w:left="1982" w:hanging="566"/>
        <w:rPr>
          <w:szCs w:val="24"/>
          <w:lang w:eastAsia="en-US"/>
        </w:rPr>
      </w:pPr>
      <w:r w:rsidRPr="005C6D52">
        <w:rPr>
          <w:szCs w:val="24"/>
          <w:lang w:val="en-US" w:eastAsia="en-US"/>
        </w:rPr>
        <w:t>i</w:t>
      </w:r>
      <w:r w:rsidRPr="005C6D52">
        <w:rPr>
          <w:szCs w:val="24"/>
          <w:lang w:eastAsia="en-US"/>
        </w:rPr>
        <w:t>)</w:t>
      </w:r>
      <w:r w:rsidRPr="005C6D52">
        <w:rPr>
          <w:szCs w:val="24"/>
          <w:lang w:eastAsia="en-US"/>
        </w:rPr>
        <w:tab/>
        <w:t>το όνομα και η διεύθυνση του αιτούντος·</w:t>
      </w:r>
    </w:p>
    <w:p w:rsidR="005C6D52" w:rsidRPr="005C6D52" w:rsidRDefault="005C6D52" w:rsidP="005C6D52">
      <w:pPr>
        <w:spacing w:before="120" w:after="120" w:line="360" w:lineRule="auto"/>
        <w:ind w:left="1982" w:hanging="566"/>
        <w:rPr>
          <w:szCs w:val="24"/>
          <w:lang w:eastAsia="en-US"/>
        </w:rPr>
      </w:pPr>
      <w:r w:rsidRPr="005C6D52">
        <w:rPr>
          <w:szCs w:val="24"/>
          <w:lang w:val="en-US" w:eastAsia="en-US"/>
        </w:rPr>
        <w:t>ii</w:t>
      </w:r>
      <w:r w:rsidRPr="005C6D52">
        <w:rPr>
          <w:szCs w:val="24"/>
          <w:lang w:eastAsia="en-US"/>
        </w:rPr>
        <w:t>)</w:t>
      </w:r>
      <w:r w:rsidRPr="005C6D52">
        <w:rPr>
          <w:szCs w:val="24"/>
          <w:lang w:eastAsia="en-US"/>
        </w:rPr>
        <w:tab/>
        <w:t>εφόσον ο αιτών έχει ορίσει αντιπρόσωπο, το όνομα και η διεύθυνση του εν λόγω αντιπροσώπου·</w:t>
      </w:r>
    </w:p>
    <w:p w:rsidR="005C6D52" w:rsidRPr="005C6D52" w:rsidRDefault="005C6D52" w:rsidP="005C6D52">
      <w:pPr>
        <w:spacing w:before="120" w:after="120" w:line="360" w:lineRule="auto"/>
        <w:ind w:left="1982" w:hanging="566"/>
        <w:rPr>
          <w:szCs w:val="24"/>
          <w:lang w:eastAsia="en-US"/>
        </w:rPr>
      </w:pPr>
      <w:r w:rsidRPr="005C6D52">
        <w:rPr>
          <w:szCs w:val="24"/>
          <w:lang w:val="en-US" w:eastAsia="en-US"/>
        </w:rPr>
        <w:t>iii</w:t>
      </w:r>
      <w:r w:rsidRPr="005C6D52">
        <w:rPr>
          <w:szCs w:val="24"/>
          <w:lang w:eastAsia="en-US"/>
        </w:rPr>
        <w:t>)</w:t>
      </w:r>
      <w:r w:rsidRPr="005C6D52">
        <w:rPr>
          <w:szCs w:val="24"/>
          <w:lang w:eastAsia="en-US"/>
        </w:rPr>
        <w:tab/>
        <w:t>ο αριθμός του κύριου διπλώματος ευρεσιτεχνίας καθώς και ο τίτλος της εφεύρεσης·</w:t>
      </w:r>
    </w:p>
    <w:p w:rsidR="005C6D52" w:rsidRPr="005C6D52" w:rsidRDefault="005C6D52" w:rsidP="005C6D52">
      <w:pPr>
        <w:spacing w:before="120" w:after="120" w:line="360" w:lineRule="auto"/>
        <w:ind w:left="1982" w:hanging="566"/>
        <w:rPr>
          <w:szCs w:val="24"/>
          <w:lang w:eastAsia="en-US"/>
        </w:rPr>
      </w:pPr>
      <w:r w:rsidRPr="005C6D52">
        <w:rPr>
          <w:szCs w:val="24"/>
          <w:lang w:val="en-US" w:eastAsia="en-US"/>
        </w:rPr>
        <w:t>iv</w:t>
      </w:r>
      <w:r w:rsidRPr="005C6D52">
        <w:rPr>
          <w:szCs w:val="24"/>
          <w:lang w:eastAsia="en-US"/>
        </w:rPr>
        <w:t>)</w:t>
      </w:r>
      <w:r w:rsidRPr="005C6D52">
        <w:rPr>
          <w:szCs w:val="24"/>
          <w:lang w:eastAsia="en-US"/>
        </w:rPr>
        <w:tab/>
        <w:t>ο αριθμός και η ημερομηνία της πρώτης άδειας κυκλοφορίας του προϊόντος βάσει του άρθρου 3 παράγραφος 1 στοιχείο β), καθώς και, αν αυτή δεν είναι η πρώτη άδεια κυκλοφορίας του στην Ένωση, ο αριθμός και η ημερομηνία της εν λόγω άδειας·</w:t>
      </w:r>
    </w:p>
    <w:p w:rsidR="00923B6F" w:rsidRDefault="00923B6F">
      <w:pPr>
        <w:widowControl/>
        <w:rPr>
          <w:szCs w:val="24"/>
          <w:lang w:eastAsia="en-US"/>
        </w:rPr>
      </w:pPr>
      <w:r>
        <w:rPr>
          <w:szCs w:val="24"/>
          <w:lang w:eastAsia="en-US"/>
        </w:rPr>
        <w:br w:type="page"/>
      </w:r>
    </w:p>
    <w:p w:rsidR="005C6D52" w:rsidRPr="005C6D52" w:rsidRDefault="005C6D52" w:rsidP="005C6D52">
      <w:pPr>
        <w:spacing w:before="120" w:after="120" w:line="360" w:lineRule="auto"/>
        <w:ind w:left="1416" w:hanging="566"/>
        <w:rPr>
          <w:szCs w:val="24"/>
          <w:lang w:eastAsia="en-US"/>
        </w:rPr>
      </w:pPr>
      <w:r w:rsidRPr="005C6D52">
        <w:rPr>
          <w:szCs w:val="24"/>
          <w:lang w:eastAsia="en-US"/>
        </w:rPr>
        <w:lastRenderedPageBreak/>
        <w:t>β)</w:t>
      </w:r>
      <w:r w:rsidRPr="005C6D52">
        <w:rPr>
          <w:szCs w:val="24"/>
          <w:lang w:eastAsia="en-US"/>
        </w:rPr>
        <w:tab/>
        <w:t>αντίγραφο της άδειας κυκλοφορίας στην αγορά που αναφέρεται στο άρθρο 3 παράγραφος 1 στοιχείο β), βάσει της οποίας προσδιορίζεται το προϊόν, στο οποίο να περιλαμβάνονται ιδίως ο αριθμός και η ημερομηνία της άδειας καθώς και η περίληψη των χαρακτηριστικών του προϊόντος, σύμφωνα με το τμήμα Α ενότητα 1 σημεία 1.1 έως 1.7 του κανονισμού (ΕΕ) αριθ. 283/2013 της Επιτροπής</w:t>
      </w:r>
      <w:r w:rsidRPr="005C6D52">
        <w:rPr>
          <w:szCs w:val="24"/>
          <w:vertAlign w:val="superscript"/>
          <w:lang w:val="en-US" w:eastAsia="en-US"/>
        </w:rPr>
        <w:footnoteReference w:id="12"/>
      </w:r>
      <w:r w:rsidRPr="005C6D52">
        <w:rPr>
          <w:szCs w:val="24"/>
          <w:lang w:eastAsia="en-US"/>
        </w:rPr>
        <w:t xml:space="preserve"> ή το τμήμα Β ενότητα 1 σημεία 1.1 έως 1.4.3 του εν λόγω κανονισμού ή σύμφωνα με ισοδύναμους εθνικούς κανόνες δικαίου του κράτους μέλους στο οποίο έχει υποβληθεί η αίτηση·</w:t>
      </w:r>
    </w:p>
    <w:p w:rsidR="005C6D52" w:rsidRPr="005C6D52" w:rsidRDefault="005C6D52" w:rsidP="005C6D52">
      <w:pPr>
        <w:spacing w:before="120" w:after="120" w:line="360" w:lineRule="auto"/>
        <w:ind w:left="1416" w:hanging="566"/>
        <w:rPr>
          <w:szCs w:val="24"/>
          <w:lang w:eastAsia="en-US"/>
        </w:rPr>
      </w:pPr>
      <w:r w:rsidRPr="005C6D52">
        <w:rPr>
          <w:szCs w:val="24"/>
          <w:lang w:eastAsia="en-US"/>
        </w:rPr>
        <w:t>γ)</w:t>
      </w:r>
      <w:r w:rsidRPr="005C6D52">
        <w:rPr>
          <w:szCs w:val="24"/>
          <w:lang w:eastAsia="en-US"/>
        </w:rPr>
        <w:tab/>
        <w:t>όταν η άδεια που αναφέρεται στο στοιχείο β) δεν είναι η πρώτη άδεια κυκλοφορίας του προϊόντος στην αγορά, ως φαρμάκου, εντός της Ένωσης, την ένδειξη της ταυτότητας του προϊόντος που έχει λάβει αυτήν την άδεια κυκλοφορίας και τη νομική διάταξη βάσει της οποίας κινήθηκε η διαδικασία χορήγησης αδείας, καθώς και το αντίγραφο της δημοσίευσης της εν λόγω αδείας στο κατάλληλο επίσημο όργανο ή, ελλείψει σχετικής δημοσίευσης, οποιοδήποτε άλλο έγγραφο το οποίο αποδεικνύει τη χορήγηση της άδειας, την ημερομηνία της και την ταυτότητα του εγκριθέντος προϊόντος</w:t>
      </w:r>
      <w:r w:rsidR="00923B6F">
        <w:rPr>
          <w:szCs w:val="24"/>
          <w:lang w:eastAsia="en-US"/>
        </w:rPr>
        <w:t>·</w:t>
      </w:r>
    </w:p>
    <w:p w:rsidR="005C6D52" w:rsidRPr="005C6D52" w:rsidRDefault="005C6D52" w:rsidP="005C6D52">
      <w:pPr>
        <w:spacing w:before="120" w:after="120" w:line="360" w:lineRule="auto"/>
        <w:ind w:left="1416" w:hanging="566"/>
        <w:rPr>
          <w:szCs w:val="24"/>
          <w:lang w:eastAsia="en-US"/>
        </w:rPr>
      </w:pPr>
      <w:r w:rsidRPr="005C6D52">
        <w:rPr>
          <w:b/>
          <w:i/>
          <w:szCs w:val="24"/>
          <w:lang w:eastAsia="en-US"/>
        </w:rPr>
        <w:t>γ</w:t>
      </w:r>
      <w:r w:rsidRPr="005C6D52">
        <w:rPr>
          <w:b/>
          <w:i/>
          <w:szCs w:val="24"/>
          <w:lang w:val="en-US" w:eastAsia="en-US"/>
        </w:rPr>
        <w:t>a</w:t>
      </w:r>
      <w:r w:rsidRPr="005C6D52">
        <w:rPr>
          <w:b/>
          <w:i/>
          <w:szCs w:val="24"/>
          <w:lang w:eastAsia="en-US"/>
        </w:rPr>
        <w:t>)</w:t>
      </w:r>
      <w:r w:rsidRPr="005C6D52">
        <w:rPr>
          <w:szCs w:val="24"/>
          <w:lang w:eastAsia="en-US"/>
        </w:rPr>
        <w:tab/>
      </w:r>
      <w:r w:rsidRPr="005C6D52">
        <w:rPr>
          <w:b/>
          <w:i/>
          <w:szCs w:val="24"/>
          <w:lang w:eastAsia="en-US"/>
        </w:rPr>
        <w:t>κατά περίπτωση, τη συγκατάθεση του τρίτου μέρους που αναφέρεται στο άρθρο 6 παράγραφος 2 του παρόντος κανονισμού</w:t>
      </w:r>
      <w:r w:rsidR="00923B6F">
        <w:rPr>
          <w:b/>
          <w:i/>
          <w:szCs w:val="24"/>
          <w:lang w:eastAsia="en-US"/>
        </w:rPr>
        <w:t xml:space="preserve"> </w:t>
      </w:r>
      <w:r w:rsidR="00923B6F">
        <w:rPr>
          <w:b/>
          <w:szCs w:val="24"/>
          <w:lang w:eastAsia="en-US"/>
        </w:rPr>
        <w:t xml:space="preserve">[Τροπολογία </w:t>
      </w:r>
      <w:r w:rsidR="00923B6F">
        <w:rPr>
          <w:b/>
          <w:szCs w:val="24"/>
          <w:lang w:eastAsia="en-US"/>
        </w:rPr>
        <w:t>11</w:t>
      </w:r>
      <w:r w:rsidR="00923B6F">
        <w:rPr>
          <w:b/>
          <w:szCs w:val="24"/>
          <w:lang w:eastAsia="en-US"/>
        </w:rPr>
        <w:t>]</w:t>
      </w:r>
      <w:r w:rsidR="00923B6F">
        <w:rPr>
          <w:b/>
          <w:szCs w:val="24"/>
          <w:lang w:eastAsia="en-US"/>
        </w:rPr>
        <w:t>.</w:t>
      </w:r>
    </w:p>
    <w:p w:rsidR="00923B6F" w:rsidRDefault="00923B6F">
      <w:pPr>
        <w:widowControl/>
        <w:rPr>
          <w:szCs w:val="24"/>
          <w:lang w:eastAsia="en-US"/>
        </w:rPr>
      </w:pPr>
      <w:r>
        <w:rPr>
          <w:szCs w:val="24"/>
          <w:lang w:eastAsia="en-US"/>
        </w:rPr>
        <w:br w:type="page"/>
      </w:r>
    </w:p>
    <w:p w:rsidR="005C6D52" w:rsidRPr="005C6D52" w:rsidRDefault="005C6D52" w:rsidP="005C6D52">
      <w:pPr>
        <w:spacing w:before="120" w:after="120" w:line="360" w:lineRule="auto"/>
        <w:ind w:left="850" w:hanging="850"/>
        <w:rPr>
          <w:szCs w:val="24"/>
          <w:lang w:eastAsia="en-US"/>
        </w:rPr>
      </w:pPr>
      <w:r w:rsidRPr="005C6D52">
        <w:rPr>
          <w:szCs w:val="24"/>
          <w:lang w:eastAsia="en-US"/>
        </w:rPr>
        <w:lastRenderedPageBreak/>
        <w:t>2.</w:t>
      </w:r>
      <w:r w:rsidRPr="005C6D52">
        <w:rPr>
          <w:szCs w:val="24"/>
          <w:lang w:eastAsia="en-US"/>
        </w:rPr>
        <w:tab/>
        <w:t>Η αίτηση που αναφέρεται στο παρόν άρθρο υποβάλλεται χρησιμοποιώντας ειδικό έντυπο αίτησης.</w:t>
      </w:r>
    </w:p>
    <w:p w:rsidR="005C6D52" w:rsidRPr="005C6D52" w:rsidRDefault="005C6D52" w:rsidP="005C6D52">
      <w:pPr>
        <w:spacing w:before="120" w:after="120" w:line="360" w:lineRule="auto"/>
        <w:ind w:left="850"/>
        <w:rPr>
          <w:szCs w:val="24"/>
          <w:lang w:eastAsia="en-US"/>
        </w:rPr>
      </w:pPr>
      <w:r w:rsidRPr="005C6D52">
        <w:rPr>
          <w:szCs w:val="24"/>
          <w:lang w:eastAsia="en-US"/>
        </w:rPr>
        <w:t>Η Επιτροπή είναι αρμόδια να εκδίδει εκτελεστικές πράξεις με τις οποίες θεσπίζονται κανόνες για το έντυπο αίτησης που πρόκειται να χρησιμοποιηθεί. Οι εν λόγω εκτελεστικές πράξεις εκδίδονται σύμφωνα με τη διαδικασία εξέτασης που αναφέρεται στο άρθρο 50.</w:t>
      </w:r>
    </w:p>
    <w:p w:rsidR="005C6D52" w:rsidRPr="005C6D52" w:rsidRDefault="005C6D52" w:rsidP="005C6D52">
      <w:pPr>
        <w:spacing w:before="120" w:after="120" w:line="360" w:lineRule="auto"/>
        <w:jc w:val="center"/>
        <w:rPr>
          <w:szCs w:val="24"/>
          <w:lang w:eastAsia="en-US"/>
        </w:rPr>
      </w:pPr>
      <w:r w:rsidRPr="005C6D52">
        <w:rPr>
          <w:szCs w:val="24"/>
          <w:lang w:eastAsia="en-US"/>
        </w:rPr>
        <w:t>Άρθρο 10</w:t>
      </w:r>
      <w:r w:rsidRPr="005C6D52">
        <w:rPr>
          <w:szCs w:val="24"/>
          <w:lang w:eastAsia="en-US"/>
        </w:rPr>
        <w:br/>
        <w:t>Κατάθεση της αίτησης χορήγησης ενιαίου πιστοποιητικού</w:t>
      </w:r>
    </w:p>
    <w:p w:rsidR="005C6D52" w:rsidRPr="005C6D52" w:rsidRDefault="005C6D52" w:rsidP="005C6D52">
      <w:pPr>
        <w:spacing w:before="120" w:after="120" w:line="360" w:lineRule="auto"/>
        <w:rPr>
          <w:szCs w:val="24"/>
          <w:lang w:eastAsia="en-US"/>
        </w:rPr>
      </w:pPr>
      <w:r w:rsidRPr="005C6D52">
        <w:rPr>
          <w:szCs w:val="24"/>
          <w:lang w:eastAsia="en-US"/>
        </w:rPr>
        <w:t>Η αίτηση για ενιαίο πιστοποιητικό υποβάλλεται στο Γραφείο.</w:t>
      </w:r>
    </w:p>
    <w:p w:rsidR="005C6D52" w:rsidRPr="005C6D52" w:rsidRDefault="005C6D52" w:rsidP="005C6D52">
      <w:pPr>
        <w:spacing w:before="120" w:after="120" w:line="360" w:lineRule="auto"/>
        <w:jc w:val="center"/>
        <w:rPr>
          <w:szCs w:val="24"/>
          <w:lang w:eastAsia="en-US"/>
        </w:rPr>
      </w:pPr>
      <w:r w:rsidRPr="005C6D52">
        <w:rPr>
          <w:szCs w:val="24"/>
          <w:lang w:eastAsia="en-US"/>
        </w:rPr>
        <w:t>Άρθρο 11</w:t>
      </w:r>
      <w:r w:rsidRPr="005C6D52">
        <w:rPr>
          <w:szCs w:val="24"/>
          <w:lang w:eastAsia="en-US"/>
        </w:rPr>
        <w:br/>
        <w:t>Έλεγχος του παραδεκτού της κεντρικής αίτησης για ενιαίο πιστοποιητικό</w:t>
      </w:r>
    </w:p>
    <w:p w:rsidR="005C6D52" w:rsidRPr="005C6D52" w:rsidRDefault="005C6D52" w:rsidP="005C6D52">
      <w:pPr>
        <w:spacing w:before="120" w:after="120" w:line="360" w:lineRule="auto"/>
        <w:ind w:left="850" w:hanging="850"/>
        <w:rPr>
          <w:szCs w:val="24"/>
          <w:lang w:eastAsia="en-US"/>
        </w:rPr>
      </w:pPr>
      <w:r w:rsidRPr="005C6D52">
        <w:rPr>
          <w:szCs w:val="24"/>
          <w:lang w:eastAsia="en-US"/>
        </w:rPr>
        <w:t>1.</w:t>
      </w:r>
      <w:r w:rsidRPr="005C6D52">
        <w:rPr>
          <w:szCs w:val="24"/>
          <w:lang w:eastAsia="en-US"/>
        </w:rPr>
        <w:tab/>
        <w:t>Το Γραφείο εξετάζει τα εξής:</w:t>
      </w:r>
    </w:p>
    <w:p w:rsidR="005C6D52" w:rsidRPr="005C6D52" w:rsidRDefault="005C6D52" w:rsidP="005C6D52">
      <w:pPr>
        <w:spacing w:before="120" w:after="120" w:line="360" w:lineRule="auto"/>
        <w:ind w:left="1416" w:hanging="566"/>
        <w:rPr>
          <w:szCs w:val="24"/>
          <w:lang w:eastAsia="en-US"/>
        </w:rPr>
      </w:pPr>
      <w:r w:rsidRPr="005C6D52">
        <w:rPr>
          <w:szCs w:val="24"/>
          <w:lang w:eastAsia="en-US"/>
        </w:rPr>
        <w:t>α)</w:t>
      </w:r>
      <w:r w:rsidRPr="005C6D52">
        <w:rPr>
          <w:szCs w:val="24"/>
          <w:lang w:eastAsia="en-US"/>
        </w:rPr>
        <w:tab/>
        <w:t>αν η αίτηση για ενιαίο πιστοποιητικό συμμορφώνεται με το άρθρο 9·</w:t>
      </w:r>
    </w:p>
    <w:p w:rsidR="005C6D52" w:rsidRPr="005C6D52" w:rsidRDefault="005C6D52" w:rsidP="005C6D52">
      <w:pPr>
        <w:spacing w:before="120" w:after="120" w:line="360" w:lineRule="auto"/>
        <w:ind w:left="1416" w:hanging="566"/>
        <w:rPr>
          <w:szCs w:val="24"/>
          <w:lang w:eastAsia="en-US"/>
        </w:rPr>
      </w:pPr>
      <w:r w:rsidRPr="005C6D52">
        <w:rPr>
          <w:szCs w:val="24"/>
          <w:lang w:eastAsia="en-US"/>
        </w:rPr>
        <w:t>β)</w:t>
      </w:r>
      <w:r w:rsidRPr="005C6D52">
        <w:rPr>
          <w:szCs w:val="24"/>
          <w:lang w:eastAsia="en-US"/>
        </w:rPr>
        <w:tab/>
        <w:t>αν η αίτηση συμμορφώνεται με το άρθρο 8·</w:t>
      </w:r>
    </w:p>
    <w:p w:rsidR="005C6D52" w:rsidRPr="005C6D52" w:rsidRDefault="005C6D52" w:rsidP="005C6D52">
      <w:pPr>
        <w:spacing w:before="120" w:after="120" w:line="360" w:lineRule="auto"/>
        <w:ind w:left="1416" w:hanging="566"/>
        <w:rPr>
          <w:szCs w:val="24"/>
          <w:lang w:eastAsia="en-US"/>
        </w:rPr>
      </w:pPr>
      <w:r w:rsidRPr="005C6D52">
        <w:rPr>
          <w:szCs w:val="24"/>
          <w:lang w:eastAsia="en-US"/>
        </w:rPr>
        <w:t>γ)</w:t>
      </w:r>
      <w:r w:rsidRPr="005C6D52">
        <w:rPr>
          <w:szCs w:val="24"/>
          <w:lang w:eastAsia="en-US"/>
        </w:rPr>
        <w:tab/>
        <w:t>αν το τέλος της αίτησης που αναφέρεται στο άρθρο 29 παράγραφος 1 έχει καταβληθεί εντός της ταχθείσας προθεσμίας.</w:t>
      </w:r>
    </w:p>
    <w:p w:rsidR="00923B6F" w:rsidRDefault="00923B6F">
      <w:pPr>
        <w:widowControl/>
        <w:rPr>
          <w:szCs w:val="24"/>
          <w:lang w:eastAsia="en-US"/>
        </w:rPr>
      </w:pPr>
      <w:r>
        <w:rPr>
          <w:szCs w:val="24"/>
          <w:lang w:eastAsia="en-US"/>
        </w:rPr>
        <w:br w:type="page"/>
      </w:r>
    </w:p>
    <w:p w:rsidR="005C6D52" w:rsidRPr="005C6D52" w:rsidRDefault="005C6D52" w:rsidP="005C6D52">
      <w:pPr>
        <w:spacing w:before="120" w:after="120" w:line="360" w:lineRule="auto"/>
        <w:ind w:left="850" w:hanging="850"/>
        <w:rPr>
          <w:szCs w:val="24"/>
          <w:lang w:eastAsia="en-US"/>
        </w:rPr>
      </w:pPr>
      <w:r w:rsidRPr="005C6D52">
        <w:rPr>
          <w:szCs w:val="24"/>
          <w:lang w:eastAsia="en-US"/>
        </w:rPr>
        <w:lastRenderedPageBreak/>
        <w:t>2.</w:t>
      </w:r>
      <w:r w:rsidRPr="005C6D52">
        <w:rPr>
          <w:szCs w:val="24"/>
          <w:lang w:eastAsia="en-US"/>
        </w:rPr>
        <w:tab/>
        <w:t>Όταν η κεντρική αίτηση δεν πληροί τις απαιτήσεις που αναφέρονται στην παράγραφο 1, το Γραφείο ζητά από τον αιτούντα να λάβει τα αναγκαία μέτρα προκειμένου να πληρούνται οι εν λόγω απαιτήσεις, και τάσσει προθεσμία για την εν λόγω συμμόρφωση.</w:t>
      </w:r>
    </w:p>
    <w:p w:rsidR="005C6D52" w:rsidRPr="005C6D52" w:rsidRDefault="005C6D52" w:rsidP="005C6D52">
      <w:pPr>
        <w:spacing w:before="120" w:after="120" w:line="360" w:lineRule="auto"/>
        <w:ind w:left="850" w:hanging="850"/>
        <w:rPr>
          <w:szCs w:val="24"/>
          <w:lang w:eastAsia="en-US"/>
        </w:rPr>
      </w:pPr>
      <w:r w:rsidRPr="005C6D52">
        <w:rPr>
          <w:szCs w:val="24"/>
          <w:lang w:eastAsia="en-US"/>
        </w:rPr>
        <w:t>3.</w:t>
      </w:r>
      <w:r w:rsidRPr="005C6D52">
        <w:rPr>
          <w:szCs w:val="24"/>
          <w:lang w:eastAsia="en-US"/>
        </w:rPr>
        <w:tab/>
        <w:t>Όταν το τέλος που αναφέρεται στην παράγραφο 1 στοιχείο γ) δεν έχει καταβληθεί ή δεν έχει καταβληθεί εξ ολοκλήρου, το Γραφείο ενημερώνει σχετικά τον αιτούντα.</w:t>
      </w:r>
    </w:p>
    <w:p w:rsidR="005C6D52" w:rsidRPr="005C6D52" w:rsidRDefault="005C6D52" w:rsidP="005C6D52">
      <w:pPr>
        <w:spacing w:before="120" w:after="120" w:line="360" w:lineRule="auto"/>
        <w:ind w:left="850" w:hanging="850"/>
        <w:rPr>
          <w:szCs w:val="24"/>
          <w:lang w:eastAsia="en-US"/>
        </w:rPr>
      </w:pPr>
      <w:r w:rsidRPr="005C6D52">
        <w:rPr>
          <w:szCs w:val="24"/>
          <w:lang w:eastAsia="en-US"/>
        </w:rPr>
        <w:t>4.</w:t>
      </w:r>
      <w:r w:rsidRPr="005C6D52">
        <w:rPr>
          <w:szCs w:val="24"/>
          <w:lang w:eastAsia="en-US"/>
        </w:rPr>
        <w:tab/>
        <w:t>Εάν ο αιτών δεν προβεί σε πλήρωση των απαιτήσεων που αναφέρονται στην παράγραφο 1 εντός της προθεσμίας που αναφέρεται στην παράγραφο 2, το Γραφείο απορρίπτει την αίτηση για ενιαίο πιστοποιητικό.</w:t>
      </w:r>
    </w:p>
    <w:p w:rsidR="005C6D52" w:rsidRPr="005C6D52" w:rsidRDefault="005C6D52" w:rsidP="005C6D52">
      <w:pPr>
        <w:spacing w:before="120" w:after="120" w:line="360" w:lineRule="auto"/>
        <w:jc w:val="center"/>
        <w:rPr>
          <w:szCs w:val="24"/>
          <w:lang w:eastAsia="en-US"/>
        </w:rPr>
      </w:pPr>
      <w:r w:rsidRPr="005C6D52">
        <w:rPr>
          <w:szCs w:val="24"/>
          <w:lang w:eastAsia="en-US"/>
        </w:rPr>
        <w:t xml:space="preserve"> Άρθρο 12</w:t>
      </w:r>
      <w:r w:rsidRPr="005C6D52">
        <w:rPr>
          <w:szCs w:val="24"/>
          <w:lang w:eastAsia="en-US"/>
        </w:rPr>
        <w:br/>
        <w:t>Δημοσίευση της αίτησης</w:t>
      </w:r>
    </w:p>
    <w:p w:rsidR="005C6D52" w:rsidRPr="005C6D52" w:rsidRDefault="005C6D52" w:rsidP="005C6D52">
      <w:pPr>
        <w:spacing w:before="120" w:after="120" w:line="360" w:lineRule="auto"/>
        <w:rPr>
          <w:szCs w:val="24"/>
          <w:lang w:eastAsia="en-US"/>
        </w:rPr>
      </w:pPr>
      <w:r w:rsidRPr="005C6D52">
        <w:rPr>
          <w:szCs w:val="24"/>
          <w:lang w:eastAsia="en-US"/>
        </w:rPr>
        <w:t xml:space="preserve">Εάν η αίτηση για ενιαίο πιστοποιητικό συμμορφώνεται με το άρθρο 11 παράγραφος 1, το Γραφείο δημοσιεύει </w:t>
      </w:r>
      <w:r w:rsidRPr="005C6D52">
        <w:rPr>
          <w:b/>
          <w:i/>
          <w:szCs w:val="24"/>
          <w:lang w:eastAsia="en-US"/>
        </w:rPr>
        <w:t xml:space="preserve">αμελλητί </w:t>
      </w:r>
      <w:r w:rsidRPr="005C6D52">
        <w:rPr>
          <w:szCs w:val="24"/>
          <w:lang w:eastAsia="en-US"/>
        </w:rPr>
        <w:t>την αίτηση στο μητρώο.</w:t>
      </w:r>
      <w:r w:rsidR="00923B6F">
        <w:rPr>
          <w:szCs w:val="24"/>
          <w:lang w:eastAsia="en-US"/>
        </w:rPr>
        <w:t xml:space="preserve"> </w:t>
      </w:r>
      <w:r w:rsidR="00923B6F">
        <w:rPr>
          <w:b/>
          <w:szCs w:val="24"/>
          <w:lang w:eastAsia="en-US"/>
        </w:rPr>
        <w:t xml:space="preserve">[Τροπολογία </w:t>
      </w:r>
      <w:r w:rsidR="00923B6F">
        <w:rPr>
          <w:b/>
          <w:szCs w:val="24"/>
          <w:lang w:eastAsia="en-US"/>
        </w:rPr>
        <w:t>1</w:t>
      </w:r>
      <w:r w:rsidR="00923B6F">
        <w:rPr>
          <w:b/>
          <w:szCs w:val="24"/>
          <w:lang w:eastAsia="en-US"/>
        </w:rPr>
        <w:t>2]</w:t>
      </w:r>
    </w:p>
    <w:p w:rsidR="00923B6F" w:rsidRDefault="00923B6F">
      <w:pPr>
        <w:widowControl/>
        <w:rPr>
          <w:szCs w:val="24"/>
          <w:lang w:eastAsia="en-US"/>
        </w:rPr>
      </w:pPr>
      <w:r>
        <w:rPr>
          <w:szCs w:val="24"/>
          <w:lang w:eastAsia="en-US"/>
        </w:rPr>
        <w:br w:type="page"/>
      </w:r>
    </w:p>
    <w:p w:rsidR="005C6D52" w:rsidRPr="005C6D52" w:rsidRDefault="005C6D52" w:rsidP="005C6D52">
      <w:pPr>
        <w:spacing w:before="120" w:after="120" w:line="360" w:lineRule="auto"/>
        <w:jc w:val="center"/>
        <w:rPr>
          <w:szCs w:val="24"/>
          <w:lang w:eastAsia="en-US"/>
        </w:rPr>
      </w:pPr>
      <w:r w:rsidRPr="005C6D52">
        <w:rPr>
          <w:szCs w:val="24"/>
          <w:lang w:eastAsia="en-US"/>
        </w:rPr>
        <w:lastRenderedPageBreak/>
        <w:t>Άρθρο 13</w:t>
      </w:r>
      <w:r w:rsidRPr="005C6D52">
        <w:rPr>
          <w:szCs w:val="24"/>
          <w:lang w:eastAsia="en-US"/>
        </w:rPr>
        <w:br/>
        <w:t>Εξέταση της αίτησης για ενιαίο πιστοποιητικό</w:t>
      </w:r>
    </w:p>
    <w:p w:rsidR="005C6D52" w:rsidRPr="005C6D52" w:rsidRDefault="005C6D52" w:rsidP="005C6D52">
      <w:pPr>
        <w:spacing w:before="120" w:after="120" w:line="360" w:lineRule="auto"/>
        <w:ind w:left="850" w:hanging="850"/>
        <w:rPr>
          <w:szCs w:val="24"/>
          <w:lang w:eastAsia="en-US"/>
        </w:rPr>
      </w:pPr>
      <w:r w:rsidRPr="005C6D52">
        <w:rPr>
          <w:szCs w:val="24"/>
          <w:lang w:eastAsia="en-US"/>
        </w:rPr>
        <w:t>1.</w:t>
      </w:r>
      <w:r w:rsidRPr="005C6D52">
        <w:rPr>
          <w:szCs w:val="24"/>
          <w:lang w:eastAsia="en-US"/>
        </w:rPr>
        <w:tab/>
        <w:t>Το Γραφείο αξιολογεί την αίτηση με βάση όλες τις προϋποθέσεις του άρθρου 3</w:t>
      </w:r>
      <w:r w:rsidRPr="005C6D52">
        <w:rPr>
          <w:strike/>
          <w:szCs w:val="24"/>
          <w:lang w:eastAsia="en-US"/>
        </w:rPr>
        <w:t xml:space="preserve"> παράγραφος 1</w:t>
      </w:r>
      <w:r w:rsidRPr="005C6D52">
        <w:rPr>
          <w:szCs w:val="24"/>
          <w:lang w:eastAsia="en-US"/>
        </w:rPr>
        <w:t xml:space="preserve"> για όλα τα κράτη μέλη στα οποία το κύριο δίπλωμα ευρεσιτεχνίας έχει ενιαία ισχύ.</w:t>
      </w:r>
      <w:r w:rsidR="00923B6F">
        <w:rPr>
          <w:szCs w:val="24"/>
          <w:lang w:eastAsia="en-US"/>
        </w:rPr>
        <w:t xml:space="preserve"> </w:t>
      </w:r>
      <w:r w:rsidR="00923B6F">
        <w:rPr>
          <w:b/>
          <w:szCs w:val="24"/>
          <w:lang w:eastAsia="en-US"/>
        </w:rPr>
        <w:t xml:space="preserve">[Τροπολογία </w:t>
      </w:r>
      <w:r w:rsidR="00923B6F">
        <w:rPr>
          <w:b/>
          <w:szCs w:val="24"/>
          <w:lang w:eastAsia="en-US"/>
        </w:rPr>
        <w:t>13</w:t>
      </w:r>
      <w:r w:rsidR="00923B6F">
        <w:rPr>
          <w:b/>
          <w:szCs w:val="24"/>
          <w:lang w:eastAsia="en-US"/>
        </w:rPr>
        <w:t>]</w:t>
      </w:r>
    </w:p>
    <w:p w:rsidR="005C6D52" w:rsidRPr="005C6D52" w:rsidRDefault="005C6D52" w:rsidP="005C6D52">
      <w:pPr>
        <w:spacing w:before="120" w:after="120" w:line="360" w:lineRule="auto"/>
        <w:ind w:left="850" w:hanging="850"/>
        <w:rPr>
          <w:szCs w:val="24"/>
          <w:lang w:eastAsia="en-US"/>
        </w:rPr>
      </w:pPr>
      <w:r w:rsidRPr="005C6D52">
        <w:rPr>
          <w:szCs w:val="24"/>
          <w:lang w:eastAsia="en-US"/>
        </w:rPr>
        <w:t>2.</w:t>
      </w:r>
      <w:r w:rsidRPr="005C6D52">
        <w:rPr>
          <w:szCs w:val="24"/>
          <w:lang w:eastAsia="en-US"/>
        </w:rPr>
        <w:tab/>
        <w:t xml:space="preserve">Όταν η αίτηση για ενιαίο πιστοποιητικό και για το προϊόν με το οποίο σχετίζεται συμμορφώνονται με το άρθρο 3 </w:t>
      </w:r>
      <w:r w:rsidRPr="005C6D52">
        <w:rPr>
          <w:b/>
          <w:i/>
          <w:szCs w:val="24"/>
          <w:lang w:eastAsia="en-US"/>
        </w:rPr>
        <w:t xml:space="preserve">και το άρθρο 6 </w:t>
      </w:r>
      <w:r w:rsidRPr="005C6D52">
        <w:rPr>
          <w:szCs w:val="24"/>
          <w:lang w:eastAsia="en-US"/>
        </w:rPr>
        <w:t xml:space="preserve">παράγραφος </w:t>
      </w:r>
      <w:r w:rsidRPr="005C6D52">
        <w:rPr>
          <w:strike/>
          <w:szCs w:val="24"/>
          <w:lang w:eastAsia="en-US"/>
        </w:rPr>
        <w:t>1</w:t>
      </w:r>
      <w:r w:rsidRPr="005C6D52">
        <w:rPr>
          <w:b/>
          <w:i/>
          <w:szCs w:val="24"/>
          <w:lang w:eastAsia="en-US"/>
        </w:rPr>
        <w:t>2</w:t>
      </w:r>
      <w:r w:rsidRPr="005C6D52">
        <w:rPr>
          <w:szCs w:val="24"/>
          <w:lang w:eastAsia="en-US"/>
        </w:rPr>
        <w:t xml:space="preserve"> για καθένα από τα κράτη μέλη που αναφέρονται στην παράγραφο 1, το Γραφείο εκδίδει αιτιολογημένη θετική γνώμη εξέτασης σχετικά με τη χορήγηση ενιαίου πιστοποιητικού. Το Γραφείο κοινοποιεί την εν λόγω γνώμη στον αιτούντα</w:t>
      </w:r>
      <w:r w:rsidRPr="005C6D52">
        <w:rPr>
          <w:b/>
          <w:i/>
          <w:szCs w:val="24"/>
          <w:lang w:eastAsia="en-US"/>
        </w:rPr>
        <w:t xml:space="preserve"> και τη δημοσιεύει στο μητρώο χωρίς αδικαιολόγητη καθυστέρηση</w:t>
      </w:r>
      <w:r w:rsidRPr="005C6D52">
        <w:rPr>
          <w:szCs w:val="24"/>
          <w:lang w:eastAsia="en-US"/>
        </w:rPr>
        <w:t>.</w:t>
      </w:r>
      <w:r w:rsidR="00923B6F">
        <w:rPr>
          <w:szCs w:val="24"/>
          <w:lang w:eastAsia="en-US"/>
        </w:rPr>
        <w:t xml:space="preserve"> </w:t>
      </w:r>
      <w:r w:rsidR="00923B6F">
        <w:rPr>
          <w:b/>
          <w:szCs w:val="24"/>
          <w:lang w:eastAsia="en-US"/>
        </w:rPr>
        <w:t xml:space="preserve">[Τροπολογία </w:t>
      </w:r>
      <w:r w:rsidR="00923B6F">
        <w:rPr>
          <w:b/>
          <w:szCs w:val="24"/>
          <w:lang w:eastAsia="en-US"/>
        </w:rPr>
        <w:t>14</w:t>
      </w:r>
      <w:r w:rsidR="00923B6F">
        <w:rPr>
          <w:b/>
          <w:szCs w:val="24"/>
          <w:lang w:eastAsia="en-US"/>
        </w:rPr>
        <w:t>]</w:t>
      </w:r>
    </w:p>
    <w:p w:rsidR="005C6D52" w:rsidRPr="005C6D52" w:rsidRDefault="005C6D52" w:rsidP="005C6D52">
      <w:pPr>
        <w:spacing w:before="120" w:after="120" w:line="360" w:lineRule="auto"/>
        <w:ind w:left="850" w:hanging="850"/>
        <w:rPr>
          <w:szCs w:val="24"/>
          <w:lang w:eastAsia="en-US"/>
        </w:rPr>
      </w:pPr>
      <w:r w:rsidRPr="005C6D52">
        <w:rPr>
          <w:szCs w:val="24"/>
          <w:lang w:eastAsia="en-US"/>
        </w:rPr>
        <w:t>3.</w:t>
      </w:r>
      <w:r w:rsidRPr="005C6D52">
        <w:rPr>
          <w:szCs w:val="24"/>
          <w:lang w:eastAsia="en-US"/>
        </w:rPr>
        <w:tab/>
        <w:t xml:space="preserve">Όταν η αίτηση για ενιαίο πιστοποιητικό και για το προϊόν με το οποίο σχετίζεται δεν </w:t>
      </w:r>
      <w:r w:rsidRPr="005C6D52">
        <w:rPr>
          <w:strike/>
          <w:szCs w:val="24"/>
          <w:lang w:eastAsia="en-US"/>
        </w:rPr>
        <w:t>συμμορφώνονται</w:t>
      </w:r>
      <w:r w:rsidRPr="005C6D52">
        <w:rPr>
          <w:b/>
          <w:i/>
          <w:szCs w:val="24"/>
          <w:lang w:eastAsia="en-US"/>
        </w:rPr>
        <w:t>συμμορφώνεται</w:t>
      </w:r>
      <w:r w:rsidRPr="005C6D52">
        <w:rPr>
          <w:szCs w:val="24"/>
          <w:lang w:eastAsia="en-US"/>
        </w:rPr>
        <w:t xml:space="preserve"> με το άρθρο 3 </w:t>
      </w:r>
      <w:r w:rsidRPr="005C6D52">
        <w:rPr>
          <w:b/>
          <w:i/>
          <w:szCs w:val="24"/>
          <w:lang w:eastAsia="en-US"/>
        </w:rPr>
        <w:t xml:space="preserve">και στο άρθρο 6 </w:t>
      </w:r>
      <w:r w:rsidRPr="005C6D52">
        <w:rPr>
          <w:szCs w:val="24"/>
          <w:lang w:eastAsia="en-US"/>
        </w:rPr>
        <w:t xml:space="preserve">παράγραφος </w:t>
      </w:r>
      <w:r w:rsidRPr="005C6D52">
        <w:rPr>
          <w:strike/>
          <w:szCs w:val="24"/>
          <w:lang w:eastAsia="en-US"/>
        </w:rPr>
        <w:t>1</w:t>
      </w:r>
      <w:r w:rsidR="00C07E90">
        <w:rPr>
          <w:strike/>
          <w:szCs w:val="24"/>
          <w:lang w:eastAsia="en-US"/>
        </w:rPr>
        <w:t xml:space="preserve"> </w:t>
      </w:r>
      <w:r w:rsidRPr="005C6D52">
        <w:rPr>
          <w:b/>
          <w:i/>
          <w:szCs w:val="24"/>
          <w:lang w:eastAsia="en-US"/>
        </w:rPr>
        <w:t>2</w:t>
      </w:r>
      <w:r w:rsidRPr="005C6D52">
        <w:rPr>
          <w:szCs w:val="24"/>
          <w:lang w:eastAsia="en-US"/>
        </w:rPr>
        <w:t xml:space="preserve"> όσον αφορά ένα ή περισσότερα από τα εν λόγω κράτη μέλη, το Γραφείο εκδίδει αιτιολογημένη αρνητική γνώμη εξέτασης σχετικά με τη χορήγηση ενιαίου πιστοποιητικού. Το Γραφείο κοινοποιεί την εν λόγω γνώμη στον αιτούντα</w:t>
      </w:r>
      <w:r w:rsidRPr="005C6D52">
        <w:rPr>
          <w:b/>
          <w:i/>
          <w:szCs w:val="24"/>
          <w:lang w:eastAsia="en-US"/>
        </w:rPr>
        <w:t xml:space="preserve"> και τη δημοσιεύει στο μητρώο χωρίς αδικαιολόγητη καθυστέρηση</w:t>
      </w:r>
      <w:r w:rsidRPr="005C6D52">
        <w:rPr>
          <w:szCs w:val="24"/>
          <w:lang w:eastAsia="en-US"/>
        </w:rPr>
        <w:t>.</w:t>
      </w:r>
      <w:r w:rsidR="00923B6F">
        <w:rPr>
          <w:szCs w:val="24"/>
          <w:lang w:eastAsia="en-US"/>
        </w:rPr>
        <w:t xml:space="preserve"> </w:t>
      </w:r>
      <w:r w:rsidR="00923B6F">
        <w:rPr>
          <w:b/>
          <w:szCs w:val="24"/>
          <w:lang w:eastAsia="en-US"/>
        </w:rPr>
        <w:t xml:space="preserve">[Τροπολογία </w:t>
      </w:r>
      <w:r w:rsidR="00923B6F">
        <w:rPr>
          <w:b/>
          <w:szCs w:val="24"/>
          <w:lang w:eastAsia="en-US"/>
        </w:rPr>
        <w:t>15</w:t>
      </w:r>
      <w:r w:rsidR="00923B6F">
        <w:rPr>
          <w:b/>
          <w:szCs w:val="24"/>
          <w:lang w:eastAsia="en-US"/>
        </w:rPr>
        <w:t>]</w:t>
      </w:r>
    </w:p>
    <w:p w:rsidR="00923B6F" w:rsidRDefault="00923B6F">
      <w:pPr>
        <w:widowControl/>
        <w:rPr>
          <w:szCs w:val="24"/>
          <w:lang w:eastAsia="en-US"/>
        </w:rPr>
      </w:pPr>
      <w:r>
        <w:rPr>
          <w:szCs w:val="24"/>
          <w:lang w:eastAsia="en-US"/>
        </w:rPr>
        <w:br w:type="page"/>
      </w:r>
    </w:p>
    <w:p w:rsidR="005C6D52" w:rsidRPr="005C6D52" w:rsidRDefault="005C6D52" w:rsidP="005C6D52">
      <w:pPr>
        <w:spacing w:before="120" w:after="120" w:line="360" w:lineRule="auto"/>
        <w:ind w:left="850" w:hanging="850"/>
        <w:rPr>
          <w:szCs w:val="24"/>
          <w:lang w:eastAsia="en-US"/>
        </w:rPr>
      </w:pPr>
      <w:r w:rsidRPr="005C6D52">
        <w:rPr>
          <w:szCs w:val="24"/>
          <w:lang w:eastAsia="en-US"/>
        </w:rPr>
        <w:lastRenderedPageBreak/>
        <w:t>4.</w:t>
      </w:r>
      <w:r w:rsidRPr="005C6D52">
        <w:rPr>
          <w:szCs w:val="24"/>
          <w:lang w:eastAsia="en-US"/>
        </w:rPr>
        <w:tab/>
        <w:t>Η γνώμη εξέτασης μεταφράζεται στις επίσημες γλώσσες όλων των κρατών μελών στα οποία το κύριο δίπλωμα ευρεσιτεχνίας έχει ενιαία ισχύ. Προς τον σκοπό αυτόν, το Γραφείο μπορεί να χρησιμοποιήσει επαληθευμένη μηχανική μετάφραση.</w:t>
      </w:r>
    </w:p>
    <w:p w:rsidR="005C6D52" w:rsidRPr="005C6D52" w:rsidRDefault="005C6D52" w:rsidP="005C6D52">
      <w:pPr>
        <w:spacing w:before="120" w:after="120" w:line="360" w:lineRule="auto"/>
        <w:ind w:left="850" w:hanging="850"/>
        <w:rPr>
          <w:szCs w:val="24"/>
          <w:lang w:eastAsia="en-US"/>
        </w:rPr>
      </w:pPr>
      <w:r w:rsidRPr="005C6D52">
        <w:rPr>
          <w:szCs w:val="24"/>
          <w:lang w:eastAsia="en-US"/>
        </w:rPr>
        <w:t>5.</w:t>
      </w:r>
      <w:r w:rsidRPr="005C6D52">
        <w:rPr>
          <w:szCs w:val="24"/>
          <w:lang w:eastAsia="en-US"/>
        </w:rPr>
        <w:tab/>
        <w:t>Η Επιτροπή είναι αρμόδια να εκδίδει εκτελεστικές πράξεις με τις οποίες θεσπίζονται κανόνες για τις διαδικασίες που σχετίζονται με την υποβολή, και τις διαδικασίες που αφορούν τον τρόπο με τον οποίο οι εξεταστικές επιτροπές εξετάζουν τις αιτήσεις για ενιαία πιστοποιητικά και συντάσσουν γνώμες εξέτασης, καθώς και την έκδοση γνωμών εξέτασης από το Γραφείο. Οι εν λόγω εκτελεστικές πράξεις εκδίδονται σύμφωνα με τη διαδικασία εξέτασης που αναφέρεται στο άρθρο 50.</w:t>
      </w:r>
    </w:p>
    <w:p w:rsidR="005C6D52" w:rsidRPr="005C6D52" w:rsidRDefault="005C6D52" w:rsidP="005C6D52">
      <w:pPr>
        <w:spacing w:before="120" w:after="120" w:line="360" w:lineRule="auto"/>
        <w:jc w:val="center"/>
        <w:rPr>
          <w:szCs w:val="24"/>
          <w:lang w:eastAsia="en-US"/>
        </w:rPr>
      </w:pPr>
      <w:r w:rsidRPr="005C6D52">
        <w:rPr>
          <w:szCs w:val="24"/>
          <w:lang w:eastAsia="en-US"/>
        </w:rPr>
        <w:t>Άρθρο 14</w:t>
      </w:r>
      <w:r w:rsidRPr="005C6D52">
        <w:rPr>
          <w:szCs w:val="24"/>
          <w:lang w:eastAsia="en-US"/>
        </w:rPr>
        <w:br/>
        <w:t>Παρατηρήσεις τρίτων</w:t>
      </w:r>
    </w:p>
    <w:p w:rsidR="005C6D52" w:rsidRPr="005C6D52" w:rsidRDefault="005C6D52" w:rsidP="005C6D52">
      <w:pPr>
        <w:spacing w:before="120" w:after="120" w:line="360" w:lineRule="auto"/>
        <w:ind w:left="850" w:hanging="850"/>
        <w:rPr>
          <w:szCs w:val="24"/>
          <w:lang w:eastAsia="en-US"/>
        </w:rPr>
      </w:pPr>
      <w:r w:rsidRPr="005C6D52">
        <w:rPr>
          <w:szCs w:val="24"/>
          <w:lang w:eastAsia="en-US"/>
        </w:rPr>
        <w:t>1.</w:t>
      </w:r>
      <w:r w:rsidRPr="005C6D52">
        <w:rPr>
          <w:szCs w:val="24"/>
          <w:lang w:eastAsia="en-US"/>
        </w:rPr>
        <w:tab/>
        <w:t>Κάθε φυσικό ή νομικό πρόσωπο μπορεί να υποβάλει γραπτές παρατηρήσεις στο Γραφείο σε σχέση με την επιλεξιμότητα για συμπληρωματική προστασία του προϊόντος με το οποίο σχετίζεται η αίτηση σε ένα ή περισσότερα από τα κράτη μέλη στα οποία το κύριο δίπλωμα ευρεσιτεχνίας έχει ενιαία ισχύ.</w:t>
      </w:r>
    </w:p>
    <w:p w:rsidR="00923B6F" w:rsidRDefault="00923B6F">
      <w:pPr>
        <w:widowControl/>
        <w:rPr>
          <w:szCs w:val="24"/>
          <w:lang w:eastAsia="en-US"/>
        </w:rPr>
      </w:pPr>
      <w:r>
        <w:rPr>
          <w:szCs w:val="24"/>
          <w:lang w:eastAsia="en-US"/>
        </w:rPr>
        <w:br w:type="page"/>
      </w:r>
    </w:p>
    <w:p w:rsidR="005C6D52" w:rsidRPr="005C6D52" w:rsidRDefault="005C6D52" w:rsidP="005C6D52">
      <w:pPr>
        <w:spacing w:before="120" w:after="120" w:line="360" w:lineRule="auto"/>
        <w:ind w:left="850" w:hanging="850"/>
        <w:rPr>
          <w:szCs w:val="24"/>
          <w:lang w:eastAsia="en-US"/>
        </w:rPr>
      </w:pPr>
      <w:r w:rsidRPr="005C6D52">
        <w:rPr>
          <w:szCs w:val="24"/>
          <w:lang w:eastAsia="en-US"/>
        </w:rPr>
        <w:lastRenderedPageBreak/>
        <w:t>2.</w:t>
      </w:r>
      <w:r w:rsidRPr="005C6D52">
        <w:rPr>
          <w:szCs w:val="24"/>
          <w:lang w:eastAsia="en-US"/>
        </w:rPr>
        <w:tab/>
        <w:t>Ένα φυσικό ή νομικό πρόσωπο που έχει υποβάλει τις γραπτές παρατηρήσεις σύμφωνα με την παράγραφο 1 δεν λαμβάνει μέρος στη διαδικασία.</w:t>
      </w:r>
    </w:p>
    <w:p w:rsidR="005C6D52" w:rsidRPr="005C6D52" w:rsidRDefault="005C6D52" w:rsidP="005C6D52">
      <w:pPr>
        <w:spacing w:before="120" w:after="120" w:line="360" w:lineRule="auto"/>
        <w:ind w:left="850" w:hanging="850"/>
        <w:rPr>
          <w:szCs w:val="24"/>
          <w:lang w:eastAsia="en-US"/>
        </w:rPr>
      </w:pPr>
      <w:r w:rsidRPr="005C6D52">
        <w:rPr>
          <w:szCs w:val="24"/>
          <w:lang w:eastAsia="en-US"/>
        </w:rPr>
        <w:t>3.</w:t>
      </w:r>
      <w:r w:rsidRPr="005C6D52">
        <w:rPr>
          <w:szCs w:val="24"/>
          <w:lang w:eastAsia="en-US"/>
        </w:rPr>
        <w:tab/>
        <w:t>Οι παρατηρήσεις τρίτου υποβάλλονται εντός 3 μηνών μετά τη δημοσίευση της αίτησης στο μητρώο.</w:t>
      </w:r>
    </w:p>
    <w:p w:rsidR="005C6D52" w:rsidRPr="005C6D52" w:rsidRDefault="005C6D52" w:rsidP="005C6D52">
      <w:pPr>
        <w:spacing w:before="120" w:after="120" w:line="360" w:lineRule="auto"/>
        <w:ind w:left="850" w:hanging="850"/>
        <w:rPr>
          <w:szCs w:val="24"/>
          <w:lang w:eastAsia="en-US"/>
        </w:rPr>
      </w:pPr>
      <w:r w:rsidRPr="005C6D52">
        <w:rPr>
          <w:szCs w:val="24"/>
          <w:lang w:eastAsia="en-US"/>
        </w:rPr>
        <w:t>4.</w:t>
      </w:r>
      <w:r w:rsidRPr="005C6D52">
        <w:rPr>
          <w:szCs w:val="24"/>
          <w:lang w:eastAsia="en-US"/>
        </w:rPr>
        <w:tab/>
        <w:t>Όλες οι παρατηρήσεις τρίτων υποβάλλονται γραπτώς σε μία από τις επίσημες γλώσσες της Ένωσης και περιλαμβάνουν τους λόγους στους οποίους βασίζονται.</w:t>
      </w:r>
    </w:p>
    <w:p w:rsidR="005C6D52" w:rsidRPr="005C6D52" w:rsidRDefault="005C6D52" w:rsidP="005C6D52">
      <w:pPr>
        <w:spacing w:before="120" w:after="120" w:line="360" w:lineRule="auto"/>
        <w:ind w:left="850" w:hanging="850"/>
        <w:rPr>
          <w:szCs w:val="24"/>
          <w:lang w:eastAsia="en-US"/>
        </w:rPr>
      </w:pPr>
      <w:r w:rsidRPr="005C6D52">
        <w:rPr>
          <w:szCs w:val="24"/>
          <w:lang w:eastAsia="en-US"/>
        </w:rPr>
        <w:t>5.</w:t>
      </w:r>
      <w:r w:rsidRPr="005C6D52">
        <w:rPr>
          <w:szCs w:val="24"/>
          <w:lang w:eastAsia="en-US"/>
        </w:rPr>
        <w:tab/>
        <w:t>Όλες οι παρατηρήσεις τρίτων κοινοποιούνται στον αιτούντα. Ο αιτών μπορεί να σχολιάσει τις παρατηρήσεις εντός προθεσμίας η οποία τάσσεται από το Γραφείο.</w:t>
      </w:r>
    </w:p>
    <w:p w:rsidR="005C6D52" w:rsidRPr="005C6D52" w:rsidRDefault="005C6D52" w:rsidP="005C6D52">
      <w:pPr>
        <w:spacing w:before="120" w:after="120" w:line="360" w:lineRule="auto"/>
        <w:jc w:val="center"/>
        <w:rPr>
          <w:szCs w:val="24"/>
          <w:lang w:eastAsia="en-US"/>
        </w:rPr>
      </w:pPr>
      <w:r w:rsidRPr="005C6D52">
        <w:rPr>
          <w:szCs w:val="24"/>
          <w:lang w:eastAsia="en-US"/>
        </w:rPr>
        <w:t>Άρθρο 15</w:t>
      </w:r>
      <w:r w:rsidRPr="005C6D52">
        <w:rPr>
          <w:szCs w:val="24"/>
          <w:lang w:eastAsia="en-US"/>
        </w:rPr>
        <w:br/>
        <w:t>Ανακοπή</w:t>
      </w:r>
    </w:p>
    <w:p w:rsidR="005C6D52" w:rsidRPr="005C6D52" w:rsidRDefault="005C6D52" w:rsidP="005C6D52">
      <w:pPr>
        <w:spacing w:before="120" w:after="120" w:line="360" w:lineRule="auto"/>
        <w:ind w:left="850" w:hanging="850"/>
        <w:rPr>
          <w:szCs w:val="24"/>
          <w:lang w:eastAsia="en-US"/>
        </w:rPr>
      </w:pPr>
      <w:r w:rsidRPr="005C6D52">
        <w:rPr>
          <w:szCs w:val="24"/>
          <w:lang w:eastAsia="en-US"/>
        </w:rPr>
        <w:t>1.</w:t>
      </w:r>
      <w:r w:rsidRPr="005C6D52">
        <w:rPr>
          <w:szCs w:val="24"/>
          <w:lang w:eastAsia="en-US"/>
        </w:rPr>
        <w:tab/>
        <w:t>Εντός περιόδου 2 μηνών μετά τη δημοσίευση της γνώμης εξέτασης σε σχέση με μια αίτηση για ενιαίο πιστοποιητικό, κάθε πρόσωπο (</w:t>
      </w:r>
      <w:r w:rsidR="009760D0">
        <w:rPr>
          <w:szCs w:val="24"/>
          <w:lang w:eastAsia="en-US"/>
        </w:rPr>
        <w:t>«</w:t>
      </w:r>
      <w:r w:rsidRPr="005C6D52">
        <w:rPr>
          <w:szCs w:val="24"/>
          <w:lang w:eastAsia="en-US"/>
        </w:rPr>
        <w:t>ανακόπτων</w:t>
      </w:r>
      <w:r w:rsidR="009760D0">
        <w:rPr>
          <w:szCs w:val="24"/>
          <w:lang w:eastAsia="en-US"/>
        </w:rPr>
        <w:t>»</w:t>
      </w:r>
      <w:r w:rsidRPr="005C6D52">
        <w:rPr>
          <w:szCs w:val="24"/>
          <w:lang w:eastAsia="en-US"/>
        </w:rPr>
        <w:t>) μπορεί να υποβάλει στο Γραφείο δικόγραφο ανακοπής κατά της εν λόγω γνώμης.</w:t>
      </w:r>
    </w:p>
    <w:p w:rsidR="005C6D52" w:rsidRPr="005C6D52" w:rsidRDefault="005C6D52" w:rsidP="005C6D52">
      <w:pPr>
        <w:spacing w:before="120" w:after="120" w:line="360" w:lineRule="auto"/>
        <w:ind w:left="850" w:hanging="850"/>
        <w:rPr>
          <w:szCs w:val="24"/>
          <w:lang w:eastAsia="en-US"/>
        </w:rPr>
      </w:pPr>
      <w:r w:rsidRPr="005C6D52">
        <w:rPr>
          <w:szCs w:val="24"/>
          <w:lang w:eastAsia="en-US"/>
        </w:rPr>
        <w:t>2.</w:t>
      </w:r>
      <w:r w:rsidRPr="005C6D52">
        <w:rPr>
          <w:szCs w:val="24"/>
          <w:lang w:eastAsia="en-US"/>
        </w:rPr>
        <w:tab/>
        <w:t>Η ανακοπή μπορεί να ασκηθεί μόνον αν δεν πληρούται μία ή περισσότερες από τις προϋποθέσεις που ορίζονται στο άρθρο 3 για ένα ή περισσότερα από τα κράτη μέλη στα οποία το κύριο δίπλωμα ευρεσιτεχνίας έχει ενιαία ισχύ.</w:t>
      </w:r>
    </w:p>
    <w:p w:rsidR="00923B6F" w:rsidRDefault="00923B6F">
      <w:pPr>
        <w:widowControl/>
        <w:rPr>
          <w:szCs w:val="24"/>
          <w:lang w:eastAsia="en-US"/>
        </w:rPr>
      </w:pPr>
      <w:r>
        <w:rPr>
          <w:szCs w:val="24"/>
          <w:lang w:eastAsia="en-US"/>
        </w:rPr>
        <w:br w:type="page"/>
      </w:r>
    </w:p>
    <w:p w:rsidR="005C6D52" w:rsidRPr="005C6D52" w:rsidRDefault="005C6D52" w:rsidP="005C6D52">
      <w:pPr>
        <w:spacing w:before="120" w:after="120" w:line="360" w:lineRule="auto"/>
        <w:ind w:left="850" w:hanging="850"/>
        <w:rPr>
          <w:szCs w:val="24"/>
          <w:lang w:eastAsia="en-US"/>
        </w:rPr>
      </w:pPr>
      <w:r w:rsidRPr="005C6D52">
        <w:rPr>
          <w:szCs w:val="24"/>
          <w:lang w:eastAsia="en-US"/>
        </w:rPr>
        <w:lastRenderedPageBreak/>
        <w:t>3.</w:t>
      </w:r>
      <w:r w:rsidRPr="005C6D52">
        <w:rPr>
          <w:szCs w:val="24"/>
          <w:lang w:eastAsia="en-US"/>
        </w:rPr>
        <w:tab/>
        <w:t>Η ανακοπή ασκείται εγγράφως και είναι αιτιολογημένη. Θεωρείται δεόντως ασκηθείσα μόνο μετά την καταβολή του τέλους ανακοπής.</w:t>
      </w:r>
    </w:p>
    <w:p w:rsidR="005C6D52" w:rsidRPr="005C6D52" w:rsidRDefault="005C6D52" w:rsidP="005C6D52">
      <w:pPr>
        <w:spacing w:before="120" w:after="120" w:line="360" w:lineRule="auto"/>
        <w:ind w:left="850" w:hanging="850"/>
        <w:rPr>
          <w:szCs w:val="24"/>
          <w:lang w:eastAsia="en-US"/>
        </w:rPr>
      </w:pPr>
      <w:r w:rsidRPr="005C6D52">
        <w:rPr>
          <w:szCs w:val="24"/>
          <w:lang w:eastAsia="en-US"/>
        </w:rPr>
        <w:t>4.</w:t>
      </w:r>
      <w:r w:rsidRPr="005C6D52">
        <w:rPr>
          <w:szCs w:val="24"/>
          <w:lang w:eastAsia="en-US"/>
        </w:rPr>
        <w:tab/>
        <w:t>Το δικόγραφο της ανακοπής περιλαμβάνει:</w:t>
      </w:r>
    </w:p>
    <w:p w:rsidR="005C6D52" w:rsidRPr="005C6D52" w:rsidRDefault="005C6D52" w:rsidP="005C6D52">
      <w:pPr>
        <w:spacing w:before="120" w:after="120" w:line="360" w:lineRule="auto"/>
        <w:ind w:left="1416" w:hanging="566"/>
        <w:rPr>
          <w:szCs w:val="24"/>
          <w:lang w:eastAsia="en-US"/>
        </w:rPr>
      </w:pPr>
      <w:r w:rsidRPr="005C6D52">
        <w:rPr>
          <w:szCs w:val="24"/>
          <w:lang w:eastAsia="en-US"/>
        </w:rPr>
        <w:t>α)</w:t>
      </w:r>
      <w:r w:rsidRPr="005C6D52">
        <w:rPr>
          <w:szCs w:val="24"/>
          <w:lang w:eastAsia="en-US"/>
        </w:rPr>
        <w:tab/>
        <w:t>τα στοιχεία αναφοράς της αίτησης για ενιαίο πιστοποιητικό κατά της οποίας ασκείται η ανακοπή, το όνομα του κατόχου του και τον προσδιορισμό του προϊόντος·</w:t>
      </w:r>
    </w:p>
    <w:p w:rsidR="005C6D52" w:rsidRPr="005C6D52" w:rsidRDefault="005C6D52" w:rsidP="005C6D52">
      <w:pPr>
        <w:spacing w:before="120" w:after="120" w:line="360" w:lineRule="auto"/>
        <w:ind w:left="1416" w:hanging="566"/>
        <w:rPr>
          <w:szCs w:val="24"/>
          <w:lang w:eastAsia="en-US"/>
        </w:rPr>
      </w:pPr>
      <w:r w:rsidRPr="005C6D52">
        <w:rPr>
          <w:szCs w:val="24"/>
          <w:lang w:eastAsia="en-US"/>
        </w:rPr>
        <w:t>β)</w:t>
      </w:r>
      <w:r w:rsidRPr="005C6D52">
        <w:rPr>
          <w:szCs w:val="24"/>
          <w:lang w:eastAsia="en-US"/>
        </w:rPr>
        <w:tab/>
        <w:t>τα στοιχεία του ανακόπτοντος και, κατά περίπτωση, του αντιπροσώπου του·</w:t>
      </w:r>
    </w:p>
    <w:p w:rsidR="005C6D52" w:rsidRPr="005C6D52" w:rsidRDefault="005C6D52" w:rsidP="005C6D52">
      <w:pPr>
        <w:spacing w:before="120" w:after="120" w:line="360" w:lineRule="auto"/>
        <w:ind w:left="1416" w:hanging="566"/>
        <w:rPr>
          <w:szCs w:val="24"/>
          <w:lang w:eastAsia="en-US"/>
        </w:rPr>
      </w:pPr>
      <w:r w:rsidRPr="005C6D52">
        <w:rPr>
          <w:szCs w:val="24"/>
          <w:lang w:eastAsia="en-US"/>
        </w:rPr>
        <w:t>γ)</w:t>
      </w:r>
      <w:r w:rsidRPr="005C6D52">
        <w:rPr>
          <w:szCs w:val="24"/>
          <w:lang w:eastAsia="en-US"/>
        </w:rPr>
        <w:tab/>
        <w:t>αναφορά του μέρους της γνώμης εξέτασης κατά του οποίου ασκείται ανακοπή, και των λόγων στους οποίους βασίζεται η ανακοπή</w:t>
      </w:r>
      <w:r w:rsidR="00923B6F">
        <w:rPr>
          <w:szCs w:val="24"/>
          <w:lang w:eastAsia="en-US"/>
        </w:rPr>
        <w:t>·</w:t>
      </w:r>
    </w:p>
    <w:p w:rsidR="005C6D52" w:rsidRPr="005C6D52" w:rsidRDefault="005C6D52" w:rsidP="005C6D52">
      <w:pPr>
        <w:spacing w:before="120" w:after="120" w:line="360" w:lineRule="auto"/>
        <w:ind w:left="1416" w:hanging="566"/>
        <w:rPr>
          <w:szCs w:val="24"/>
          <w:lang w:eastAsia="en-US"/>
        </w:rPr>
      </w:pPr>
      <w:r w:rsidRPr="005C6D52">
        <w:rPr>
          <w:b/>
          <w:i/>
          <w:szCs w:val="24"/>
          <w:lang w:eastAsia="en-US"/>
        </w:rPr>
        <w:t>γ</w:t>
      </w:r>
      <w:r w:rsidRPr="005C6D52">
        <w:rPr>
          <w:b/>
          <w:i/>
          <w:szCs w:val="24"/>
          <w:lang w:val="en-US" w:eastAsia="en-US"/>
        </w:rPr>
        <w:t>a</w:t>
      </w:r>
      <w:r w:rsidRPr="005C6D52">
        <w:rPr>
          <w:b/>
          <w:i/>
          <w:szCs w:val="24"/>
          <w:lang w:eastAsia="en-US"/>
        </w:rPr>
        <w:t>)</w:t>
      </w:r>
      <w:r w:rsidRPr="005C6D52">
        <w:rPr>
          <w:szCs w:val="24"/>
          <w:lang w:eastAsia="en-US"/>
        </w:rPr>
        <w:tab/>
      </w:r>
      <w:r w:rsidRPr="005C6D52">
        <w:rPr>
          <w:b/>
          <w:i/>
          <w:szCs w:val="24"/>
          <w:lang w:eastAsia="en-US"/>
        </w:rPr>
        <w:t>οποιοδήποτε αποδεικτικό στοιχείο στο οποίο στηρίζεται ο ανακόπτων προς στήριξη της ανακοπής.</w:t>
      </w:r>
      <w:r w:rsidR="00923B6F">
        <w:rPr>
          <w:b/>
          <w:i/>
          <w:szCs w:val="24"/>
          <w:lang w:eastAsia="en-US"/>
        </w:rPr>
        <w:t xml:space="preserve"> </w:t>
      </w:r>
      <w:r w:rsidR="00923B6F">
        <w:rPr>
          <w:b/>
          <w:szCs w:val="24"/>
          <w:lang w:eastAsia="en-US"/>
        </w:rPr>
        <w:t xml:space="preserve">[Τροπολογία </w:t>
      </w:r>
      <w:r w:rsidR="00923B6F">
        <w:rPr>
          <w:b/>
          <w:szCs w:val="24"/>
          <w:lang w:eastAsia="en-US"/>
        </w:rPr>
        <w:t>16</w:t>
      </w:r>
      <w:r w:rsidR="00923B6F">
        <w:rPr>
          <w:b/>
          <w:szCs w:val="24"/>
          <w:lang w:eastAsia="en-US"/>
        </w:rPr>
        <w:t>]</w:t>
      </w:r>
    </w:p>
    <w:p w:rsidR="005C6D52" w:rsidRPr="005C6D52" w:rsidRDefault="005C6D52" w:rsidP="005C6D52">
      <w:pPr>
        <w:spacing w:before="120" w:after="120" w:line="360" w:lineRule="auto"/>
        <w:ind w:left="850" w:hanging="850"/>
        <w:rPr>
          <w:szCs w:val="24"/>
          <w:lang w:eastAsia="en-US"/>
        </w:rPr>
      </w:pPr>
      <w:r w:rsidRPr="005C6D52">
        <w:rPr>
          <w:szCs w:val="24"/>
          <w:lang w:eastAsia="en-US"/>
        </w:rPr>
        <w:t>5.</w:t>
      </w:r>
      <w:r w:rsidRPr="005C6D52">
        <w:rPr>
          <w:szCs w:val="24"/>
          <w:lang w:eastAsia="en-US"/>
        </w:rPr>
        <w:tab/>
        <w:t>Η ανακοπή εξετάζεται από επιτροπή ανακοπής που έχει συσταθεί από το Γραφείο σύμφωνα με τους κανόνες που ισχύουν για τις εξεταστικές επιτροπές που αναφέρονται στο άρθρο 17. Ωστόσο, η επιτροπή ανακοπής δεν περιλαμβάνει εξεταστή που έχει προηγουμένως συμμετάσχει στην εξεταστική επιτροπή που εξέτασε την αίτηση για ενιαίο πιστοποιητικό.</w:t>
      </w:r>
    </w:p>
    <w:p w:rsidR="00923B6F" w:rsidRDefault="00923B6F">
      <w:pPr>
        <w:widowControl/>
        <w:rPr>
          <w:szCs w:val="24"/>
          <w:lang w:eastAsia="en-US"/>
        </w:rPr>
      </w:pPr>
      <w:r>
        <w:rPr>
          <w:szCs w:val="24"/>
          <w:lang w:eastAsia="en-US"/>
        </w:rPr>
        <w:br w:type="page"/>
      </w:r>
    </w:p>
    <w:p w:rsidR="005C6D52" w:rsidRPr="005C6D52" w:rsidRDefault="005C6D52" w:rsidP="005C6D52">
      <w:pPr>
        <w:spacing w:before="120" w:after="120" w:line="360" w:lineRule="auto"/>
        <w:ind w:left="850" w:hanging="850"/>
        <w:rPr>
          <w:szCs w:val="24"/>
          <w:lang w:eastAsia="en-US"/>
        </w:rPr>
      </w:pPr>
      <w:r w:rsidRPr="005C6D52">
        <w:rPr>
          <w:szCs w:val="24"/>
          <w:lang w:eastAsia="en-US"/>
        </w:rPr>
        <w:lastRenderedPageBreak/>
        <w:t>6.</w:t>
      </w:r>
      <w:r w:rsidRPr="005C6D52">
        <w:rPr>
          <w:szCs w:val="24"/>
          <w:lang w:eastAsia="en-US"/>
        </w:rPr>
        <w:tab/>
        <w:t xml:space="preserve">Εάν η επιτροπή ανακοπής διαπιστώσει ότι το δικόγραφο της ανακοπής δεν συμμορφώνεται με τις παραγράφους 2, 3 ή 4, απορρίπτει την ανακοπή ως απαράδεκτη, και ενημερώνει </w:t>
      </w:r>
      <w:r w:rsidRPr="005C6D52">
        <w:rPr>
          <w:strike/>
          <w:szCs w:val="24"/>
          <w:lang w:eastAsia="en-US"/>
        </w:rPr>
        <w:t xml:space="preserve">σχετικά </w:t>
      </w:r>
      <w:r w:rsidRPr="005C6D52">
        <w:rPr>
          <w:szCs w:val="24"/>
          <w:lang w:eastAsia="en-US"/>
        </w:rPr>
        <w:t>τον ανακόπτοντα</w:t>
      </w:r>
      <w:r w:rsidRPr="005C6D52">
        <w:rPr>
          <w:b/>
          <w:i/>
          <w:szCs w:val="24"/>
          <w:lang w:eastAsia="en-US"/>
        </w:rPr>
        <w:t xml:space="preserve"> σχετικά με την απόφασή της και το σκεπτικό της</w:t>
      </w:r>
      <w:r w:rsidRPr="005C6D52">
        <w:rPr>
          <w:szCs w:val="24"/>
          <w:lang w:eastAsia="en-US"/>
        </w:rPr>
        <w:t>, εκτός εάν τα εν λόγω ελαττώματα έχουν διορθωθεί πριν από τη λήξη της προθεσμίας για την άσκηση της ανακοπής που αναφέρεται στην παράγραφο 1.</w:t>
      </w:r>
      <w:r w:rsidR="00923B6F">
        <w:rPr>
          <w:szCs w:val="24"/>
          <w:lang w:eastAsia="en-US"/>
        </w:rPr>
        <w:t xml:space="preserve"> </w:t>
      </w:r>
      <w:r w:rsidR="00923B6F">
        <w:rPr>
          <w:b/>
          <w:szCs w:val="24"/>
          <w:lang w:eastAsia="en-US"/>
        </w:rPr>
        <w:t xml:space="preserve">[Τροπολογία </w:t>
      </w:r>
      <w:r w:rsidR="00923B6F">
        <w:rPr>
          <w:b/>
          <w:szCs w:val="24"/>
          <w:lang w:eastAsia="en-US"/>
        </w:rPr>
        <w:t>17</w:t>
      </w:r>
      <w:r w:rsidR="00923B6F">
        <w:rPr>
          <w:b/>
          <w:szCs w:val="24"/>
          <w:lang w:eastAsia="en-US"/>
        </w:rPr>
        <w:t>]</w:t>
      </w:r>
    </w:p>
    <w:p w:rsidR="005C6D52" w:rsidRPr="005C6D52" w:rsidRDefault="005C6D52" w:rsidP="005C6D52">
      <w:pPr>
        <w:spacing w:before="120" w:after="120" w:line="360" w:lineRule="auto"/>
        <w:ind w:left="850" w:hanging="850"/>
        <w:rPr>
          <w:szCs w:val="24"/>
          <w:lang w:eastAsia="en-US"/>
        </w:rPr>
      </w:pPr>
      <w:r w:rsidRPr="005C6D52">
        <w:rPr>
          <w:szCs w:val="24"/>
          <w:lang w:eastAsia="en-US"/>
        </w:rPr>
        <w:t>7.</w:t>
      </w:r>
      <w:r w:rsidRPr="005C6D52">
        <w:rPr>
          <w:szCs w:val="24"/>
          <w:lang w:eastAsia="en-US"/>
        </w:rPr>
        <w:tab/>
        <w:t>Η απόφαση με την οποία απορρίπτεται η ανακοπή ως απαράδεκτη κοινοποιείται στον κάτοχο που υπέβαλε την αίτηση για ενιαίο πιστοποιητικό, μαζί με αντίγραφο του δικογράφου της ανακοπής.</w:t>
      </w:r>
    </w:p>
    <w:p w:rsidR="005C6D52" w:rsidRPr="005C6D52" w:rsidRDefault="005C6D52" w:rsidP="005C6D52">
      <w:pPr>
        <w:spacing w:before="120" w:after="120" w:line="360" w:lineRule="auto"/>
        <w:ind w:left="850" w:hanging="850"/>
        <w:rPr>
          <w:szCs w:val="24"/>
          <w:lang w:eastAsia="en-US"/>
        </w:rPr>
      </w:pPr>
      <w:r w:rsidRPr="005C6D52">
        <w:rPr>
          <w:szCs w:val="24"/>
          <w:lang w:eastAsia="en-US"/>
        </w:rPr>
        <w:t>8.</w:t>
      </w:r>
      <w:r w:rsidRPr="005C6D52">
        <w:rPr>
          <w:szCs w:val="24"/>
          <w:lang w:eastAsia="en-US"/>
        </w:rPr>
        <w:tab/>
      </w:r>
      <w:r w:rsidRPr="005C6D52">
        <w:rPr>
          <w:szCs w:val="24"/>
          <w:lang w:val="en-US" w:eastAsia="en-US"/>
        </w:rPr>
        <w:t>H</w:t>
      </w:r>
      <w:r w:rsidRPr="005C6D52">
        <w:rPr>
          <w:szCs w:val="24"/>
          <w:lang w:eastAsia="en-US"/>
        </w:rPr>
        <w:t xml:space="preserve"> ανακοπή είναι απαράδεκτη όταν το Γραφείο έχει αποφανθεί επί της ουσίας της προηγούμενης προσφυγής σχετικά με το ίδιο αντικείμενο και την ίδια αιτία, και η απόφαση του Γραφείου επί της εν λόγω προσφυγής απέκτησε ισχύ τελικής απόφασης.</w:t>
      </w:r>
    </w:p>
    <w:p w:rsidR="005C6D52" w:rsidRPr="005C6D52" w:rsidRDefault="005C6D52" w:rsidP="005C6D52">
      <w:pPr>
        <w:spacing w:before="120" w:after="120" w:line="360" w:lineRule="auto"/>
        <w:ind w:left="850" w:hanging="850"/>
        <w:rPr>
          <w:szCs w:val="24"/>
          <w:lang w:eastAsia="en-US"/>
        </w:rPr>
      </w:pPr>
      <w:r w:rsidRPr="005C6D52">
        <w:rPr>
          <w:szCs w:val="24"/>
          <w:lang w:eastAsia="en-US"/>
        </w:rPr>
        <w:t>9.</w:t>
      </w:r>
      <w:r w:rsidRPr="005C6D52">
        <w:rPr>
          <w:szCs w:val="24"/>
          <w:lang w:eastAsia="en-US"/>
        </w:rPr>
        <w:tab/>
        <w:t>Όταν η ανακοπή δεν απορρίπτεται ως απαράδεκτη, το Γραφείο διαβιβάζει αμελλητί το δικόγραφο της ανακοπής στον αιτούντα, και το δημοσιεύει στο μητρώο του. Εάν έχουν υποβληθεί περισσότερα δικόγραφα της ανακοπής, το Γραφείο τα κοινοποιεί αμελλητί στους υπόλοιπους ανακόπτοντες.</w:t>
      </w:r>
    </w:p>
    <w:p w:rsidR="00923B6F" w:rsidRDefault="00923B6F">
      <w:pPr>
        <w:widowControl/>
        <w:rPr>
          <w:b/>
          <w:i/>
          <w:szCs w:val="24"/>
          <w:lang w:eastAsia="en-US"/>
        </w:rPr>
      </w:pPr>
      <w:r>
        <w:rPr>
          <w:b/>
          <w:i/>
          <w:szCs w:val="24"/>
          <w:lang w:eastAsia="en-US"/>
        </w:rPr>
        <w:br w:type="page"/>
      </w:r>
    </w:p>
    <w:p w:rsidR="005C6D52" w:rsidRPr="005C6D52" w:rsidRDefault="005C6D52" w:rsidP="005C6D52">
      <w:pPr>
        <w:spacing w:before="120" w:after="120" w:line="360" w:lineRule="auto"/>
        <w:ind w:left="850" w:hanging="850"/>
        <w:rPr>
          <w:szCs w:val="24"/>
          <w:lang w:eastAsia="en-US"/>
        </w:rPr>
      </w:pPr>
      <w:r w:rsidRPr="005C6D52">
        <w:rPr>
          <w:b/>
          <w:i/>
          <w:szCs w:val="24"/>
          <w:lang w:eastAsia="en-US"/>
        </w:rPr>
        <w:lastRenderedPageBreak/>
        <w:t>9</w:t>
      </w:r>
      <w:r w:rsidRPr="005C6D52">
        <w:rPr>
          <w:b/>
          <w:i/>
          <w:szCs w:val="24"/>
          <w:lang w:val="en-US" w:eastAsia="en-US"/>
        </w:rPr>
        <w:t>a</w:t>
      </w:r>
      <w:r w:rsidRPr="005C6D52">
        <w:rPr>
          <w:b/>
          <w:i/>
          <w:szCs w:val="24"/>
          <w:lang w:eastAsia="en-US"/>
        </w:rPr>
        <w:t>.</w:t>
      </w:r>
      <w:r w:rsidRPr="005C6D52">
        <w:rPr>
          <w:szCs w:val="24"/>
          <w:lang w:eastAsia="en-US"/>
        </w:rPr>
        <w:tab/>
      </w:r>
      <w:r w:rsidRPr="005C6D52">
        <w:rPr>
          <w:b/>
          <w:i/>
          <w:szCs w:val="24"/>
          <w:lang w:eastAsia="en-US"/>
        </w:rPr>
        <w:t>Σε περίπτωση άσκησης περισσότερων ανακοπών κατά γνώμης εξέτασης, το Γραφείο εξετάζει τις ανακοπές από κοινού και εκδίδει μία ενιαία απόφαση για όλες τις ασκηθείσες ανακοπές.</w:t>
      </w:r>
      <w:r w:rsidR="00923B6F">
        <w:rPr>
          <w:b/>
          <w:i/>
          <w:szCs w:val="24"/>
          <w:lang w:eastAsia="en-US"/>
        </w:rPr>
        <w:t xml:space="preserve"> </w:t>
      </w:r>
      <w:r w:rsidR="00923B6F">
        <w:rPr>
          <w:b/>
          <w:szCs w:val="24"/>
          <w:lang w:eastAsia="en-US"/>
        </w:rPr>
        <w:t xml:space="preserve">[Τροπολογία </w:t>
      </w:r>
      <w:r w:rsidR="00923B6F">
        <w:rPr>
          <w:b/>
          <w:szCs w:val="24"/>
          <w:lang w:eastAsia="en-US"/>
        </w:rPr>
        <w:t>18</w:t>
      </w:r>
      <w:r w:rsidR="00923B6F">
        <w:rPr>
          <w:b/>
          <w:szCs w:val="24"/>
          <w:lang w:eastAsia="en-US"/>
        </w:rPr>
        <w:t>]</w:t>
      </w:r>
    </w:p>
    <w:p w:rsidR="005C6D52" w:rsidRPr="005C6D52" w:rsidRDefault="005C6D52" w:rsidP="005C6D52">
      <w:pPr>
        <w:spacing w:before="120" w:after="120" w:line="360" w:lineRule="auto"/>
        <w:ind w:left="850" w:hanging="850"/>
        <w:rPr>
          <w:szCs w:val="24"/>
          <w:lang w:eastAsia="en-US"/>
        </w:rPr>
      </w:pPr>
      <w:r w:rsidRPr="005C6D52">
        <w:rPr>
          <w:szCs w:val="24"/>
          <w:lang w:eastAsia="en-US"/>
        </w:rPr>
        <w:t>10.</w:t>
      </w:r>
      <w:r w:rsidRPr="005C6D52">
        <w:rPr>
          <w:szCs w:val="24"/>
          <w:lang w:eastAsia="en-US"/>
        </w:rPr>
        <w:tab/>
        <w:t>Το Γραφείο εκδίδει απόφαση επί της ανακοπής</w:t>
      </w:r>
      <w:r w:rsidRPr="005C6D52">
        <w:rPr>
          <w:b/>
          <w:i/>
          <w:szCs w:val="24"/>
          <w:lang w:eastAsia="en-US"/>
        </w:rPr>
        <w:t>, καθώς και αναλυτικό σκεπτικό της εν λόγω απόφασης,</w:t>
      </w:r>
      <w:r w:rsidRPr="005C6D52">
        <w:rPr>
          <w:szCs w:val="24"/>
          <w:lang w:eastAsia="en-US"/>
        </w:rPr>
        <w:t xml:space="preserve"> εντός 6 μηνών, εκτός εάν η περιπλοκότητα της υπόθεσης απαιτεί παράταση της προθεσμίας.</w:t>
      </w:r>
      <w:r w:rsidR="00923B6F">
        <w:rPr>
          <w:szCs w:val="24"/>
          <w:lang w:eastAsia="en-US"/>
        </w:rPr>
        <w:t xml:space="preserve"> </w:t>
      </w:r>
      <w:r w:rsidR="00923B6F">
        <w:rPr>
          <w:b/>
          <w:szCs w:val="24"/>
          <w:lang w:eastAsia="en-US"/>
        </w:rPr>
        <w:t xml:space="preserve">[Τροπολογία </w:t>
      </w:r>
      <w:r w:rsidR="00923B6F">
        <w:rPr>
          <w:b/>
          <w:szCs w:val="24"/>
          <w:lang w:eastAsia="en-US"/>
        </w:rPr>
        <w:t>19</w:t>
      </w:r>
      <w:r w:rsidR="00923B6F">
        <w:rPr>
          <w:b/>
          <w:szCs w:val="24"/>
          <w:lang w:eastAsia="en-US"/>
        </w:rPr>
        <w:t>]</w:t>
      </w:r>
    </w:p>
    <w:p w:rsidR="005C6D52" w:rsidRPr="005C6D52" w:rsidRDefault="005C6D52" w:rsidP="005C6D52">
      <w:pPr>
        <w:spacing w:before="120" w:after="120" w:line="360" w:lineRule="auto"/>
        <w:ind w:left="850" w:hanging="850"/>
        <w:rPr>
          <w:szCs w:val="24"/>
          <w:lang w:eastAsia="en-US"/>
        </w:rPr>
      </w:pPr>
      <w:r w:rsidRPr="005C6D52">
        <w:rPr>
          <w:szCs w:val="24"/>
          <w:lang w:eastAsia="en-US"/>
        </w:rPr>
        <w:t>11.</w:t>
      </w:r>
      <w:r w:rsidRPr="005C6D52">
        <w:rPr>
          <w:szCs w:val="24"/>
          <w:lang w:eastAsia="en-US"/>
        </w:rPr>
        <w:tab/>
        <w:t>Εάν η επιτροπή ανακοπών κρίνει ότι η διατήρηση της γνώμης εξέτασης δεν θίγεται από κανέναν λόγο της ανακοπής, απορρίπτει την ανακοπή</w:t>
      </w:r>
      <w:r w:rsidRPr="005C6D52">
        <w:rPr>
          <w:b/>
          <w:i/>
          <w:szCs w:val="24"/>
          <w:lang w:eastAsia="en-US"/>
        </w:rPr>
        <w:t xml:space="preserve"> και ενημερώνει σχετικά τον ανακόπτοντα</w:t>
      </w:r>
      <w:r w:rsidRPr="005C6D52">
        <w:rPr>
          <w:szCs w:val="24"/>
          <w:lang w:eastAsia="en-US"/>
        </w:rPr>
        <w:t>, και το Γραφείο προβαίνει σε σχετική μνεία στο μητρώο.</w:t>
      </w:r>
      <w:r w:rsidR="00923B6F">
        <w:rPr>
          <w:szCs w:val="24"/>
          <w:lang w:eastAsia="en-US"/>
        </w:rPr>
        <w:t xml:space="preserve"> </w:t>
      </w:r>
      <w:r w:rsidR="00923B6F">
        <w:rPr>
          <w:b/>
          <w:szCs w:val="24"/>
          <w:lang w:eastAsia="en-US"/>
        </w:rPr>
        <w:t>[Τροπολογία 2</w:t>
      </w:r>
      <w:r w:rsidR="00923B6F">
        <w:rPr>
          <w:b/>
          <w:szCs w:val="24"/>
          <w:lang w:eastAsia="en-US"/>
        </w:rPr>
        <w:t>0</w:t>
      </w:r>
      <w:r w:rsidR="00923B6F">
        <w:rPr>
          <w:b/>
          <w:szCs w:val="24"/>
          <w:lang w:eastAsia="en-US"/>
        </w:rPr>
        <w:t>]</w:t>
      </w:r>
    </w:p>
    <w:p w:rsidR="005C6D52" w:rsidRPr="005C6D52" w:rsidRDefault="005C6D52" w:rsidP="005C6D52">
      <w:pPr>
        <w:spacing w:before="120" w:after="120" w:line="360" w:lineRule="auto"/>
        <w:ind w:left="850" w:hanging="850"/>
        <w:rPr>
          <w:szCs w:val="24"/>
          <w:lang w:eastAsia="en-US"/>
        </w:rPr>
      </w:pPr>
      <w:r w:rsidRPr="005C6D52">
        <w:rPr>
          <w:szCs w:val="24"/>
          <w:lang w:eastAsia="en-US"/>
        </w:rPr>
        <w:t>12.</w:t>
      </w:r>
      <w:r w:rsidRPr="005C6D52">
        <w:rPr>
          <w:szCs w:val="24"/>
          <w:lang w:eastAsia="en-US"/>
        </w:rPr>
        <w:tab/>
        <w:t>Εάν η επιτροπή ανακοπών κρίνει ότι η διατήρηση της γνώμης εξέτασης θίγεται τουλάχιστον από έναν λόγο της ανακοπής, εκδίδει τροποποιημένη γνώμη, και το Γραφείο προβαίνει σε σχετική μνεία στο μητρώο.</w:t>
      </w:r>
    </w:p>
    <w:p w:rsidR="005C6D52" w:rsidRPr="005C6D52" w:rsidRDefault="005C6D52" w:rsidP="005C6D52">
      <w:pPr>
        <w:spacing w:before="120" w:after="120" w:line="360" w:lineRule="auto"/>
        <w:ind w:left="850" w:hanging="850"/>
        <w:rPr>
          <w:szCs w:val="24"/>
          <w:lang w:eastAsia="en-US"/>
        </w:rPr>
      </w:pPr>
      <w:r w:rsidRPr="005C6D52">
        <w:rPr>
          <w:b/>
          <w:i/>
          <w:szCs w:val="24"/>
          <w:lang w:eastAsia="en-US"/>
        </w:rPr>
        <w:t>12</w:t>
      </w:r>
      <w:r w:rsidRPr="005C6D52">
        <w:rPr>
          <w:b/>
          <w:i/>
          <w:szCs w:val="24"/>
          <w:lang w:val="en-US" w:eastAsia="en-US"/>
        </w:rPr>
        <w:t>a</w:t>
      </w:r>
      <w:r w:rsidRPr="005C6D52">
        <w:rPr>
          <w:b/>
          <w:i/>
          <w:szCs w:val="24"/>
          <w:lang w:eastAsia="en-US"/>
        </w:rPr>
        <w:t>.</w:t>
      </w:r>
      <w:r w:rsidRPr="005C6D52">
        <w:rPr>
          <w:szCs w:val="24"/>
          <w:lang w:eastAsia="en-US"/>
        </w:rPr>
        <w:tab/>
      </w:r>
      <w:r w:rsidRPr="005C6D52">
        <w:rPr>
          <w:b/>
          <w:i/>
          <w:szCs w:val="24"/>
          <w:lang w:eastAsia="en-US"/>
        </w:rPr>
        <w:t>Εξασφαλίζεται πλήρης διαφάνεια καθ’ όλη τη διάρκεια της διαδικασίας ανακοπής, η οποία είναι ανοικτή, όποτε είναι δυνατόν, στη συμμετοχή του κοινού.</w:t>
      </w:r>
      <w:r w:rsidR="00923B6F">
        <w:rPr>
          <w:b/>
          <w:i/>
          <w:szCs w:val="24"/>
          <w:lang w:eastAsia="en-US"/>
        </w:rPr>
        <w:t xml:space="preserve"> </w:t>
      </w:r>
      <w:r w:rsidR="00923B6F">
        <w:rPr>
          <w:b/>
          <w:szCs w:val="24"/>
          <w:lang w:eastAsia="en-US"/>
        </w:rPr>
        <w:t>[Τροπολογία 2</w:t>
      </w:r>
      <w:r w:rsidR="00923B6F">
        <w:rPr>
          <w:b/>
          <w:szCs w:val="24"/>
          <w:lang w:eastAsia="en-US"/>
        </w:rPr>
        <w:t>1</w:t>
      </w:r>
      <w:r w:rsidR="00923B6F">
        <w:rPr>
          <w:b/>
          <w:szCs w:val="24"/>
          <w:lang w:eastAsia="en-US"/>
        </w:rPr>
        <w:t>]</w:t>
      </w:r>
    </w:p>
    <w:p w:rsidR="005C6D52" w:rsidRPr="005C6D52" w:rsidRDefault="005C6D52" w:rsidP="005C6D52">
      <w:pPr>
        <w:spacing w:before="120" w:after="120" w:line="360" w:lineRule="auto"/>
        <w:ind w:left="850" w:hanging="850"/>
        <w:rPr>
          <w:szCs w:val="24"/>
          <w:lang w:eastAsia="en-US"/>
        </w:rPr>
      </w:pPr>
      <w:r w:rsidRPr="005C6D52">
        <w:rPr>
          <w:szCs w:val="24"/>
          <w:lang w:eastAsia="en-US"/>
        </w:rPr>
        <w:t>13.</w:t>
      </w:r>
      <w:r w:rsidRPr="005C6D52">
        <w:rPr>
          <w:szCs w:val="24"/>
          <w:lang w:eastAsia="en-US"/>
        </w:rPr>
        <w:tab/>
        <w:t>Η Επιτροπή είναι αρμόδια να εκδίδει κατ’ εξουσιοδότηση πράξεις, σύμφωνα με το άρθρο 49, προκειμένου να συμπληρώσει τον παρόντα κανονισμό, προσδιορίζοντας τις λεπτομέρειες για τη διαδικασία άσκησης και εξέτασης μιας ανακοπής.</w:t>
      </w:r>
    </w:p>
    <w:p w:rsidR="00923B6F" w:rsidRDefault="00923B6F">
      <w:pPr>
        <w:widowControl/>
        <w:rPr>
          <w:szCs w:val="24"/>
          <w:lang w:eastAsia="en-US"/>
        </w:rPr>
      </w:pPr>
      <w:r>
        <w:rPr>
          <w:szCs w:val="24"/>
          <w:lang w:eastAsia="en-US"/>
        </w:rPr>
        <w:br w:type="page"/>
      </w:r>
    </w:p>
    <w:p w:rsidR="005C6D52" w:rsidRPr="005C6D52" w:rsidRDefault="005C6D52" w:rsidP="005C6D52">
      <w:pPr>
        <w:spacing w:before="120" w:after="120" w:line="360" w:lineRule="auto"/>
        <w:jc w:val="center"/>
        <w:rPr>
          <w:szCs w:val="24"/>
          <w:lang w:eastAsia="en-US"/>
        </w:rPr>
      </w:pPr>
      <w:r w:rsidRPr="005C6D52">
        <w:rPr>
          <w:szCs w:val="24"/>
          <w:lang w:eastAsia="en-US"/>
        </w:rPr>
        <w:lastRenderedPageBreak/>
        <w:t>Άρθρο 16</w:t>
      </w:r>
      <w:r w:rsidRPr="005C6D52">
        <w:rPr>
          <w:szCs w:val="24"/>
          <w:lang w:eastAsia="en-US"/>
        </w:rPr>
        <w:br/>
        <w:t>Ο ρόλος των αρμόδιων εθνικών αρχών</w:t>
      </w:r>
    </w:p>
    <w:p w:rsidR="005C6D52" w:rsidRPr="005C6D52" w:rsidRDefault="005C6D52" w:rsidP="005C6D52">
      <w:pPr>
        <w:spacing w:before="120" w:after="120" w:line="360" w:lineRule="auto"/>
        <w:ind w:left="850" w:hanging="850"/>
        <w:rPr>
          <w:szCs w:val="24"/>
          <w:lang w:eastAsia="en-US"/>
        </w:rPr>
      </w:pPr>
      <w:r w:rsidRPr="005C6D52">
        <w:rPr>
          <w:szCs w:val="24"/>
          <w:lang w:eastAsia="en-US"/>
        </w:rPr>
        <w:t>1.</w:t>
      </w:r>
      <w:r w:rsidRPr="005C6D52">
        <w:rPr>
          <w:szCs w:val="24"/>
          <w:lang w:eastAsia="en-US"/>
        </w:rPr>
        <w:tab/>
        <w:t>Κατόπιν αιτήματος του Γραφείου, κάθε αρμόδια εθνική αρχή μπορεί να διοριστεί από το Γραφείο ως συμμετέχουσα υπηρεσία στη διαδικασία εξέτασης. Μόλις μια αρμόδια εθνική αρχή διοριστεί σύμφωνα με το παρόν άρθρο, η εν λόγω αρχή ορίζει έναν ή περισσότερους εξεταστές, προκειμένου να συμμετάσχουν στην εξέταση μίας ή περισσότερων αιτήσεων για ενιαία πιστοποιητικά</w:t>
      </w:r>
      <w:r w:rsidRPr="005C6D52">
        <w:rPr>
          <w:b/>
          <w:i/>
          <w:szCs w:val="24"/>
          <w:lang w:eastAsia="en-US"/>
        </w:rPr>
        <w:t xml:space="preserve"> με βάση τη σχετική εμπειρογνωσία και επαρκή πείρα που απαιτείται για την κεντρική διαδικασία εξέτασης</w:t>
      </w:r>
      <w:r w:rsidRPr="005C6D52">
        <w:rPr>
          <w:szCs w:val="24"/>
          <w:lang w:eastAsia="en-US"/>
        </w:rPr>
        <w:t>.</w:t>
      </w:r>
      <w:r w:rsidR="00923B6F">
        <w:rPr>
          <w:szCs w:val="24"/>
          <w:lang w:eastAsia="en-US"/>
        </w:rPr>
        <w:t xml:space="preserve"> </w:t>
      </w:r>
      <w:r w:rsidR="00923B6F">
        <w:rPr>
          <w:b/>
          <w:szCs w:val="24"/>
          <w:lang w:eastAsia="en-US"/>
        </w:rPr>
        <w:t>[Τροπολογία 2</w:t>
      </w:r>
      <w:r w:rsidR="00923B6F">
        <w:rPr>
          <w:b/>
          <w:szCs w:val="24"/>
          <w:lang w:eastAsia="en-US"/>
        </w:rPr>
        <w:t>2</w:t>
      </w:r>
      <w:r w:rsidR="00923B6F">
        <w:rPr>
          <w:b/>
          <w:szCs w:val="24"/>
          <w:lang w:eastAsia="en-US"/>
        </w:rPr>
        <w:t>]</w:t>
      </w:r>
    </w:p>
    <w:p w:rsidR="005C6D52" w:rsidRPr="005C6D52" w:rsidRDefault="005C6D52" w:rsidP="005C6D52">
      <w:pPr>
        <w:spacing w:before="120" w:after="120" w:line="360" w:lineRule="auto"/>
        <w:ind w:left="850" w:hanging="850"/>
        <w:rPr>
          <w:szCs w:val="24"/>
          <w:lang w:eastAsia="en-US"/>
        </w:rPr>
      </w:pPr>
      <w:r w:rsidRPr="005C6D52">
        <w:rPr>
          <w:szCs w:val="24"/>
          <w:lang w:eastAsia="en-US"/>
        </w:rPr>
        <w:t>2.</w:t>
      </w:r>
      <w:r w:rsidRPr="005C6D52">
        <w:rPr>
          <w:szCs w:val="24"/>
          <w:lang w:eastAsia="en-US"/>
        </w:rPr>
        <w:tab/>
        <w:t>Το Γραφείο και η αρμόδια εθνική αρχή συνάπτουν διοικητική συμφωνία πριν από τον διορισμό της εν λόγω αρμόδιας εθνικής αρχής ως συμμετέχουσας υπηρεσίας, υπό την έννοια της παραγράφου 1.</w:t>
      </w:r>
    </w:p>
    <w:p w:rsidR="005C6D52" w:rsidRPr="005C6D52" w:rsidRDefault="005C6D52" w:rsidP="005C6D52">
      <w:pPr>
        <w:spacing w:before="120" w:after="120" w:line="360" w:lineRule="auto"/>
        <w:ind w:left="850"/>
        <w:rPr>
          <w:szCs w:val="24"/>
          <w:lang w:eastAsia="en-US"/>
        </w:rPr>
      </w:pPr>
      <w:r w:rsidRPr="005C6D52">
        <w:rPr>
          <w:szCs w:val="24"/>
          <w:lang w:eastAsia="en-US"/>
        </w:rPr>
        <w:t>Η συμφωνία ορίζει τα δικαιώματα και τις υποχρεώσεις των μερών, ιδίως ότι η οικεία αρμόδια εθνική αρχή αναλαμβάνει επίσημα την ευθύνη να συμμορφώνεται με τον παρόντα κανονισμό όσον αφορά τη διαδικασία εξέτασης των αιτήσεων για ενιαία πιστοποιητικά.</w:t>
      </w:r>
    </w:p>
    <w:p w:rsidR="005C6D52" w:rsidRPr="005C6D52" w:rsidRDefault="005C6D52" w:rsidP="005C6D52">
      <w:pPr>
        <w:spacing w:before="120" w:after="120" w:line="360" w:lineRule="auto"/>
        <w:ind w:left="850" w:hanging="850"/>
        <w:rPr>
          <w:szCs w:val="24"/>
          <w:lang w:eastAsia="en-US"/>
        </w:rPr>
      </w:pPr>
      <w:r w:rsidRPr="005C6D52">
        <w:rPr>
          <w:szCs w:val="24"/>
          <w:lang w:eastAsia="en-US"/>
        </w:rPr>
        <w:t>3.</w:t>
      </w:r>
      <w:r w:rsidRPr="005C6D52">
        <w:rPr>
          <w:szCs w:val="24"/>
          <w:lang w:eastAsia="en-US"/>
        </w:rPr>
        <w:tab/>
        <w:t>Το Γραφείο μπορεί να διορίσει μια αρμόδια εθνική αρχή ως συμμετέχουσα υπηρεσία, υπό την έννοια της παραγράφου 1, για 5 έτη. Ο εν λόγω διορισμός μπορεί να παραταθεί για περισσότερες 5ετίες.</w:t>
      </w:r>
    </w:p>
    <w:p w:rsidR="00923B6F" w:rsidRDefault="00923B6F">
      <w:pPr>
        <w:widowControl/>
        <w:rPr>
          <w:szCs w:val="24"/>
          <w:lang w:eastAsia="en-US"/>
        </w:rPr>
      </w:pPr>
      <w:r>
        <w:rPr>
          <w:szCs w:val="24"/>
          <w:lang w:eastAsia="en-US"/>
        </w:rPr>
        <w:br w:type="page"/>
      </w:r>
    </w:p>
    <w:p w:rsidR="005C6D52" w:rsidRPr="005C6D52" w:rsidRDefault="005C6D52" w:rsidP="005C6D52">
      <w:pPr>
        <w:spacing w:before="120" w:after="120" w:line="360" w:lineRule="auto"/>
        <w:ind w:left="850" w:hanging="850"/>
        <w:rPr>
          <w:szCs w:val="24"/>
          <w:lang w:eastAsia="en-US"/>
        </w:rPr>
      </w:pPr>
      <w:r w:rsidRPr="005C6D52">
        <w:rPr>
          <w:szCs w:val="24"/>
          <w:lang w:eastAsia="en-US"/>
        </w:rPr>
        <w:lastRenderedPageBreak/>
        <w:t>4.</w:t>
      </w:r>
      <w:r w:rsidRPr="005C6D52">
        <w:rPr>
          <w:szCs w:val="24"/>
          <w:lang w:eastAsia="en-US"/>
        </w:rPr>
        <w:tab/>
        <w:t>Πριν από τον διορισμό αρμόδιας εθνικής αρχής, ή την παράταση του διορισμού, ή πριν από τη λήξη κάθε οικείου διορισμού, προηγείται ακρόαση της οικείας αρμόδιας εθνικής αρχής από το Γραφείο.</w:t>
      </w:r>
    </w:p>
    <w:p w:rsidR="005C6D52" w:rsidRPr="005C6D52" w:rsidRDefault="005C6D52" w:rsidP="005C6D52">
      <w:pPr>
        <w:spacing w:before="120" w:after="120" w:line="360" w:lineRule="auto"/>
        <w:ind w:left="850" w:hanging="850"/>
        <w:rPr>
          <w:szCs w:val="24"/>
          <w:lang w:eastAsia="en-US"/>
        </w:rPr>
      </w:pPr>
      <w:r w:rsidRPr="005C6D52">
        <w:rPr>
          <w:szCs w:val="24"/>
          <w:lang w:eastAsia="en-US"/>
        </w:rPr>
        <w:t>5.</w:t>
      </w:r>
      <w:r w:rsidRPr="005C6D52">
        <w:rPr>
          <w:szCs w:val="24"/>
          <w:lang w:eastAsia="en-US"/>
        </w:rPr>
        <w:tab/>
        <w:t>Κάθε αρμόδια εθνική αρχή που διορίζεται βάσει του παρόντος άρθρου παρέχει στο Γραφείο κατάλογο με τους εκάστοτε εξεταστές οι οποίοι είναι διαθέσιμοι για συμμετοχή στις διαδικασίες εξέτασης, ανακοπής και κήρυξης ακυρότητας. Κάθε αρμόδια εθνική αρχή επικαιροποιεί τον κατάλογο σε περίπτωση αλλαγής.</w:t>
      </w:r>
    </w:p>
    <w:p w:rsidR="005C6D52" w:rsidRPr="005C6D52" w:rsidRDefault="005C6D52" w:rsidP="005C6D52">
      <w:pPr>
        <w:spacing w:before="120" w:after="120" w:line="360" w:lineRule="auto"/>
        <w:jc w:val="center"/>
        <w:rPr>
          <w:szCs w:val="24"/>
          <w:lang w:eastAsia="en-US"/>
        </w:rPr>
      </w:pPr>
      <w:r w:rsidRPr="005C6D52">
        <w:rPr>
          <w:szCs w:val="24"/>
          <w:lang w:eastAsia="en-US"/>
        </w:rPr>
        <w:t>Άρθρο 17</w:t>
      </w:r>
      <w:r w:rsidRPr="005C6D52">
        <w:rPr>
          <w:szCs w:val="24"/>
          <w:lang w:eastAsia="en-US"/>
        </w:rPr>
        <w:br/>
        <w:t>Εξεταστικές επιτροπές</w:t>
      </w:r>
    </w:p>
    <w:p w:rsidR="005C6D52" w:rsidRPr="005C6D52" w:rsidRDefault="005C6D52" w:rsidP="005C6D52">
      <w:pPr>
        <w:spacing w:before="120" w:after="120" w:line="360" w:lineRule="auto"/>
        <w:ind w:left="850" w:hanging="850"/>
        <w:rPr>
          <w:szCs w:val="24"/>
          <w:lang w:eastAsia="en-US"/>
        </w:rPr>
      </w:pPr>
      <w:r w:rsidRPr="005C6D52">
        <w:rPr>
          <w:szCs w:val="24"/>
          <w:lang w:eastAsia="en-US"/>
        </w:rPr>
        <w:t>1.</w:t>
      </w:r>
      <w:r w:rsidRPr="005C6D52">
        <w:rPr>
          <w:szCs w:val="24"/>
          <w:lang w:eastAsia="en-US"/>
        </w:rPr>
        <w:tab/>
        <w:t>Οι αξιολογήσεις σύμφωνα με τα άρθρα 13, 15 και 22 πραγματοποιούνται από εξεταστική επιτροπή στην οποία περιλαμβάνεται ένα μέλος του Γραφείου καθώς και δύο εξεταστές, όπως ορίζονται στο άρθρο 16 παράγραφος 1, από δύο διαφορετικές συμμετέχουσες αρμόδιες εθνικές αρχές, υπό την εποπτεία του Γραφείου.</w:t>
      </w:r>
    </w:p>
    <w:p w:rsidR="005C6D52" w:rsidRPr="005C6D52" w:rsidRDefault="005C6D52" w:rsidP="005C6D52">
      <w:pPr>
        <w:spacing w:before="120" w:after="120" w:line="360" w:lineRule="auto"/>
        <w:ind w:left="850" w:hanging="850"/>
        <w:rPr>
          <w:szCs w:val="24"/>
          <w:lang w:eastAsia="en-US"/>
        </w:rPr>
      </w:pPr>
      <w:r w:rsidRPr="005C6D52">
        <w:rPr>
          <w:szCs w:val="24"/>
          <w:lang w:eastAsia="en-US"/>
        </w:rPr>
        <w:t>2.</w:t>
      </w:r>
      <w:r w:rsidRPr="005C6D52">
        <w:rPr>
          <w:szCs w:val="24"/>
          <w:lang w:eastAsia="en-US"/>
        </w:rPr>
        <w:tab/>
        <w:t>Οι εξεταστές πρέπει να είναι αμερόληπτοι κατά την άσκηση των καθηκόντων τους και δηλώνουν οποιαδήποτε πραγματική ή εικαζόμενη σύγκρουση συμφερόντων κατά τον διορισμό τους.</w:t>
      </w:r>
    </w:p>
    <w:p w:rsidR="00923B6F" w:rsidRDefault="00923B6F">
      <w:pPr>
        <w:widowControl/>
        <w:rPr>
          <w:szCs w:val="24"/>
          <w:lang w:eastAsia="en-US"/>
        </w:rPr>
      </w:pPr>
      <w:r>
        <w:rPr>
          <w:szCs w:val="24"/>
          <w:lang w:eastAsia="en-US"/>
        </w:rPr>
        <w:br w:type="page"/>
      </w:r>
    </w:p>
    <w:p w:rsidR="005C6D52" w:rsidRPr="005C6D52" w:rsidRDefault="005C6D52" w:rsidP="005C6D52">
      <w:pPr>
        <w:spacing w:before="120" w:after="120" w:line="360" w:lineRule="auto"/>
        <w:ind w:left="850" w:hanging="850"/>
        <w:rPr>
          <w:szCs w:val="24"/>
          <w:lang w:eastAsia="en-US"/>
        </w:rPr>
      </w:pPr>
      <w:r w:rsidRPr="005C6D52">
        <w:rPr>
          <w:szCs w:val="24"/>
          <w:lang w:eastAsia="en-US"/>
        </w:rPr>
        <w:lastRenderedPageBreak/>
        <w:t>3.</w:t>
      </w:r>
      <w:r w:rsidRPr="005C6D52">
        <w:rPr>
          <w:szCs w:val="24"/>
          <w:lang w:eastAsia="en-US"/>
        </w:rPr>
        <w:tab/>
        <w:t>Κατά τη σύσταση εξεταστικής επιτροπής, το Γραφείο εξασφαλίζει τα εξής:</w:t>
      </w:r>
    </w:p>
    <w:p w:rsidR="005C6D52" w:rsidRPr="005C6D52" w:rsidRDefault="005C6D52" w:rsidP="005C6D52">
      <w:pPr>
        <w:spacing w:before="120" w:after="120" w:line="360" w:lineRule="auto"/>
        <w:ind w:left="1416" w:hanging="566"/>
        <w:rPr>
          <w:szCs w:val="24"/>
          <w:lang w:eastAsia="en-US"/>
        </w:rPr>
      </w:pPr>
      <w:r w:rsidRPr="005C6D52">
        <w:rPr>
          <w:szCs w:val="24"/>
          <w:lang w:eastAsia="en-US"/>
        </w:rPr>
        <w:t>α)</w:t>
      </w:r>
      <w:r w:rsidRPr="005C6D52">
        <w:rPr>
          <w:szCs w:val="24"/>
          <w:lang w:eastAsia="en-US"/>
        </w:rPr>
        <w:tab/>
      </w:r>
      <w:r w:rsidRPr="005C6D52">
        <w:rPr>
          <w:strike/>
          <w:szCs w:val="24"/>
          <w:lang w:eastAsia="en-US"/>
        </w:rPr>
        <w:t>γεωγραφική ισορροπία μεταξύ των συμμετεχουσών υπηρεσιών·</w:t>
      </w:r>
      <w:r w:rsidRPr="005C6D52">
        <w:rPr>
          <w:b/>
          <w:i/>
          <w:szCs w:val="24"/>
          <w:lang w:eastAsia="en-US"/>
        </w:rPr>
        <w:t>σχετική εμπειρογνωσία και επαρκή πείρα στην εξέταση διπλωμάτων ευρεσιτεχνίας και συμπληρωματικών πιστοποιητικών προστασίας, εξασφαλίζοντας ιδίως ότι τουλάχιστον ένας εξεταστής διαθέτει τουλάχιστον πενταετή πείρα στην εξέταση διπλωμάτων ευρεσιτεχνίας και συμπληρωματικών πιστοποιητικών προστασίας·</w:t>
      </w:r>
      <w:r w:rsidR="00923B6F">
        <w:rPr>
          <w:b/>
          <w:i/>
          <w:szCs w:val="24"/>
          <w:lang w:eastAsia="en-US"/>
        </w:rPr>
        <w:t xml:space="preserve"> </w:t>
      </w:r>
      <w:r w:rsidR="00923B6F">
        <w:rPr>
          <w:b/>
          <w:szCs w:val="24"/>
          <w:lang w:eastAsia="en-US"/>
        </w:rPr>
        <w:t>[Τροπολογία 2</w:t>
      </w:r>
      <w:r w:rsidR="00923B6F">
        <w:rPr>
          <w:b/>
          <w:szCs w:val="24"/>
          <w:lang w:eastAsia="en-US"/>
        </w:rPr>
        <w:t>3</w:t>
      </w:r>
      <w:r w:rsidR="00923B6F">
        <w:rPr>
          <w:b/>
          <w:szCs w:val="24"/>
          <w:lang w:eastAsia="en-US"/>
        </w:rPr>
        <w:t>]</w:t>
      </w:r>
    </w:p>
    <w:p w:rsidR="005C6D52" w:rsidRPr="005C6D52" w:rsidRDefault="005C6D52" w:rsidP="005C6D52">
      <w:pPr>
        <w:spacing w:before="120" w:after="120" w:line="360" w:lineRule="auto"/>
        <w:ind w:left="1416" w:hanging="566"/>
        <w:rPr>
          <w:szCs w:val="24"/>
          <w:lang w:eastAsia="en-US"/>
        </w:rPr>
      </w:pPr>
      <w:r w:rsidRPr="005C6D52">
        <w:rPr>
          <w:b/>
          <w:i/>
          <w:szCs w:val="24"/>
          <w:lang w:eastAsia="en-US"/>
        </w:rPr>
        <w:t>α</w:t>
      </w:r>
      <w:r w:rsidRPr="005C6D52">
        <w:rPr>
          <w:b/>
          <w:i/>
          <w:szCs w:val="24"/>
          <w:lang w:val="en-US" w:eastAsia="en-US"/>
        </w:rPr>
        <w:t>a</w:t>
      </w:r>
      <w:r w:rsidRPr="005C6D52">
        <w:rPr>
          <w:b/>
          <w:i/>
          <w:szCs w:val="24"/>
          <w:lang w:eastAsia="en-US"/>
        </w:rPr>
        <w:t>)</w:t>
      </w:r>
      <w:r w:rsidRPr="005C6D52">
        <w:rPr>
          <w:szCs w:val="24"/>
          <w:lang w:eastAsia="en-US"/>
        </w:rPr>
        <w:tab/>
      </w:r>
      <w:r w:rsidRPr="005C6D52">
        <w:rPr>
          <w:b/>
          <w:i/>
          <w:szCs w:val="24"/>
          <w:lang w:eastAsia="en-US"/>
        </w:rPr>
        <w:t>κατά περίπτωση, τη γεωγραφική ισορροπία μεταξύ των συμμετεχουσών υπηρεσιών·</w:t>
      </w:r>
      <w:r w:rsidR="00923B6F">
        <w:rPr>
          <w:b/>
          <w:i/>
          <w:szCs w:val="24"/>
          <w:lang w:eastAsia="en-US"/>
        </w:rPr>
        <w:t xml:space="preserve"> </w:t>
      </w:r>
      <w:r w:rsidR="00923B6F">
        <w:rPr>
          <w:b/>
          <w:szCs w:val="24"/>
          <w:lang w:eastAsia="en-US"/>
        </w:rPr>
        <w:t>[Τροπολογία 2</w:t>
      </w:r>
      <w:r w:rsidR="00923B6F">
        <w:rPr>
          <w:b/>
          <w:szCs w:val="24"/>
          <w:lang w:eastAsia="en-US"/>
        </w:rPr>
        <w:t>4</w:t>
      </w:r>
      <w:r w:rsidR="00923B6F">
        <w:rPr>
          <w:b/>
          <w:szCs w:val="24"/>
          <w:lang w:eastAsia="en-US"/>
        </w:rPr>
        <w:t>]</w:t>
      </w:r>
    </w:p>
    <w:p w:rsidR="005C6D52" w:rsidRPr="005C6D52" w:rsidRDefault="005C6D52" w:rsidP="005C6D52">
      <w:pPr>
        <w:spacing w:before="120" w:after="120" w:line="360" w:lineRule="auto"/>
        <w:ind w:left="1416" w:hanging="566"/>
        <w:rPr>
          <w:szCs w:val="24"/>
          <w:lang w:eastAsia="en-US"/>
        </w:rPr>
      </w:pPr>
      <w:r w:rsidRPr="005C6D52">
        <w:rPr>
          <w:szCs w:val="24"/>
          <w:lang w:eastAsia="en-US"/>
        </w:rPr>
        <w:t>β)</w:t>
      </w:r>
      <w:r w:rsidRPr="005C6D52">
        <w:rPr>
          <w:szCs w:val="24"/>
          <w:lang w:eastAsia="en-US"/>
        </w:rPr>
        <w:tab/>
        <w:t>ότι λαμβάνεται υπόψη ο αντίστοιχος φόρτος εργασίας των εξεταστών·</w:t>
      </w:r>
    </w:p>
    <w:p w:rsidR="005C6D52" w:rsidRPr="005C6D52" w:rsidRDefault="005C6D52" w:rsidP="005C6D52">
      <w:pPr>
        <w:spacing w:before="120" w:after="120" w:line="360" w:lineRule="auto"/>
        <w:ind w:left="1416" w:hanging="566"/>
        <w:rPr>
          <w:szCs w:val="24"/>
          <w:lang w:eastAsia="en-US"/>
        </w:rPr>
      </w:pPr>
      <w:r w:rsidRPr="005C6D52">
        <w:rPr>
          <w:szCs w:val="24"/>
          <w:lang w:eastAsia="en-US"/>
        </w:rPr>
        <w:t>γ)</w:t>
      </w:r>
      <w:r w:rsidRPr="005C6D52">
        <w:rPr>
          <w:szCs w:val="24"/>
          <w:lang w:eastAsia="en-US"/>
        </w:rPr>
        <w:tab/>
      </w:r>
      <w:r w:rsidRPr="005C6D52">
        <w:rPr>
          <w:strike/>
          <w:szCs w:val="24"/>
          <w:lang w:eastAsia="en-US"/>
        </w:rPr>
        <w:t>μόνον ένας</w:t>
      </w:r>
      <w:r w:rsidRPr="005C6D52">
        <w:rPr>
          <w:b/>
          <w:i/>
          <w:szCs w:val="24"/>
          <w:lang w:eastAsia="en-US"/>
        </w:rPr>
        <w:t>ότι δεν υπάρχει</w:t>
      </w:r>
      <w:r w:rsidRPr="005C6D52">
        <w:rPr>
          <w:szCs w:val="24"/>
          <w:lang w:eastAsia="en-US"/>
        </w:rPr>
        <w:t xml:space="preserve"> εξεταστής που εργάζεται σε αρμόδια εθνική αρχή</w:t>
      </w:r>
      <w:r w:rsidRPr="005C6D52">
        <w:rPr>
          <w:b/>
          <w:i/>
          <w:szCs w:val="24"/>
          <w:lang w:eastAsia="en-US"/>
        </w:rPr>
        <w:t xml:space="preserve"> και</w:t>
      </w:r>
      <w:r w:rsidRPr="005C6D52">
        <w:rPr>
          <w:szCs w:val="24"/>
          <w:lang w:eastAsia="en-US"/>
        </w:rPr>
        <w:t xml:space="preserve"> δύναται να κάνει χρήση της εξαίρεσης του άρθρου 10 παράγραφος 5 του κανονισμού [</w:t>
      </w:r>
      <w:r w:rsidRPr="005C6D52">
        <w:rPr>
          <w:szCs w:val="24"/>
          <w:lang w:val="en-US" w:eastAsia="en-US"/>
        </w:rPr>
        <w:t>COM</w:t>
      </w:r>
      <w:r w:rsidRPr="005C6D52">
        <w:rPr>
          <w:szCs w:val="24"/>
          <w:lang w:eastAsia="en-US"/>
        </w:rPr>
        <w:t>(2023)</w:t>
      </w:r>
      <w:r w:rsidRPr="005C6D52">
        <w:rPr>
          <w:strike/>
          <w:szCs w:val="24"/>
          <w:lang w:eastAsia="en-US"/>
        </w:rPr>
        <w:t>233</w:t>
      </w:r>
      <w:r w:rsidRPr="005C6D52">
        <w:rPr>
          <w:b/>
          <w:i/>
          <w:szCs w:val="24"/>
          <w:lang w:eastAsia="en-US"/>
        </w:rPr>
        <w:t>0231</w:t>
      </w:r>
      <w:r w:rsidRPr="005C6D52">
        <w:rPr>
          <w:szCs w:val="24"/>
          <w:lang w:eastAsia="en-US"/>
        </w:rPr>
        <w:t>].</w:t>
      </w:r>
      <w:r w:rsidR="00923B6F">
        <w:rPr>
          <w:szCs w:val="24"/>
          <w:lang w:eastAsia="en-US"/>
        </w:rPr>
        <w:t xml:space="preserve"> </w:t>
      </w:r>
      <w:r w:rsidR="00923B6F">
        <w:rPr>
          <w:b/>
          <w:szCs w:val="24"/>
          <w:lang w:eastAsia="en-US"/>
        </w:rPr>
        <w:t>[Τροπολογία 2</w:t>
      </w:r>
      <w:r w:rsidR="00923B6F">
        <w:rPr>
          <w:b/>
          <w:szCs w:val="24"/>
          <w:lang w:eastAsia="en-US"/>
        </w:rPr>
        <w:t>5</w:t>
      </w:r>
      <w:r w:rsidR="00923B6F">
        <w:rPr>
          <w:b/>
          <w:szCs w:val="24"/>
          <w:lang w:eastAsia="en-US"/>
        </w:rPr>
        <w:t>]</w:t>
      </w:r>
    </w:p>
    <w:p w:rsidR="005C6D52" w:rsidRPr="005C6D52" w:rsidRDefault="005C6D52" w:rsidP="005C6D52">
      <w:pPr>
        <w:spacing w:before="120" w:after="120" w:line="360" w:lineRule="auto"/>
        <w:ind w:left="850" w:hanging="850"/>
        <w:rPr>
          <w:szCs w:val="24"/>
          <w:lang w:eastAsia="en-US"/>
        </w:rPr>
      </w:pPr>
      <w:r w:rsidRPr="005C6D52">
        <w:rPr>
          <w:szCs w:val="24"/>
          <w:lang w:eastAsia="en-US"/>
        </w:rPr>
        <w:t>4.</w:t>
      </w:r>
      <w:r w:rsidRPr="005C6D52">
        <w:rPr>
          <w:szCs w:val="24"/>
          <w:lang w:eastAsia="en-US"/>
        </w:rPr>
        <w:tab/>
        <w:t>Το Γραφείο δημοσιεύει ετήσια επισκόπηση του αριθμού των διαδικασιών, συμπεριλαμβανομένων των διαδικασιών εξέτασης, ανακοπής, προσφυγής και κήρυξης ακυρότητας, στις οποίες συμμετείχε κάθε αρμόδια εθνική αρχή.</w:t>
      </w:r>
    </w:p>
    <w:p w:rsidR="00923B6F" w:rsidRDefault="00923B6F">
      <w:pPr>
        <w:widowControl/>
        <w:rPr>
          <w:szCs w:val="24"/>
          <w:lang w:eastAsia="en-US"/>
        </w:rPr>
      </w:pPr>
      <w:r>
        <w:rPr>
          <w:szCs w:val="24"/>
          <w:lang w:eastAsia="en-US"/>
        </w:rPr>
        <w:br w:type="page"/>
      </w:r>
    </w:p>
    <w:p w:rsidR="005C6D52" w:rsidRPr="005C6D52" w:rsidRDefault="005C6D52" w:rsidP="005C6D52">
      <w:pPr>
        <w:spacing w:before="120" w:after="120" w:line="360" w:lineRule="auto"/>
        <w:ind w:left="850" w:hanging="850"/>
        <w:rPr>
          <w:szCs w:val="24"/>
          <w:lang w:eastAsia="en-US"/>
        </w:rPr>
      </w:pPr>
      <w:r w:rsidRPr="005C6D52">
        <w:rPr>
          <w:szCs w:val="24"/>
          <w:lang w:eastAsia="en-US"/>
        </w:rPr>
        <w:lastRenderedPageBreak/>
        <w:t>5.</w:t>
      </w:r>
      <w:r w:rsidRPr="005C6D52">
        <w:rPr>
          <w:szCs w:val="24"/>
          <w:lang w:eastAsia="en-US"/>
        </w:rPr>
        <w:tab/>
        <w:t>Η Επιτροπή είναι αρμόδια να εκδίδει εκτελεστικές πράξεις για τον καθορισμό των κριτηρίων που αφορούν τον τρόπο σύστασης των επιτροπών, και τα κριτήρια για την επιλογή των εξεταστών. Οι εν λόγω εκτελεστικές πράξεις εκδίδονται σύμφωνα με τη διαδικασία εξέτασης που αναφέρεται στο άρθρο 50.</w:t>
      </w:r>
    </w:p>
    <w:p w:rsidR="005C6D52" w:rsidRPr="005C6D52" w:rsidRDefault="005C6D52" w:rsidP="005C6D52">
      <w:pPr>
        <w:spacing w:before="120" w:after="120" w:line="360" w:lineRule="auto"/>
        <w:jc w:val="center"/>
        <w:rPr>
          <w:szCs w:val="24"/>
          <w:lang w:eastAsia="en-US"/>
        </w:rPr>
      </w:pPr>
      <w:r w:rsidRPr="005C6D52">
        <w:rPr>
          <w:szCs w:val="24"/>
          <w:lang w:eastAsia="en-US"/>
        </w:rPr>
        <w:t>Άρθρο 18</w:t>
      </w:r>
      <w:r w:rsidRPr="005C6D52">
        <w:rPr>
          <w:szCs w:val="24"/>
          <w:lang w:eastAsia="en-US"/>
        </w:rPr>
        <w:br/>
        <w:t>Χορήγηση ενιαίου πιστοποιητικού ή απόρριψη της αίτησης χορήγησης ενιαίου πιστοποιητικού</w:t>
      </w:r>
    </w:p>
    <w:p w:rsidR="005C6D52" w:rsidRPr="005C6D52" w:rsidRDefault="005C6D52" w:rsidP="005C6D52">
      <w:pPr>
        <w:spacing w:before="120" w:after="120" w:line="360" w:lineRule="auto"/>
        <w:rPr>
          <w:szCs w:val="24"/>
          <w:lang w:eastAsia="en-US"/>
        </w:rPr>
      </w:pPr>
      <w:r w:rsidRPr="005C6D52">
        <w:rPr>
          <w:szCs w:val="24"/>
          <w:lang w:eastAsia="en-US"/>
        </w:rPr>
        <w:t xml:space="preserve">Μετά τη λήξη της προθεσμίας κατά την οποία μπορεί να ασκηθεί προσφυγή ή ανακοπή, χωρίς να έχει ασκηθεί προσφυγή ή ανακοπή, ή μετά την έκδοση τελικής απόφασης επί της ουσίας, το Γραφείο λαμβάνει </w:t>
      </w:r>
      <w:r w:rsidRPr="005C6D52">
        <w:rPr>
          <w:b/>
          <w:i/>
          <w:szCs w:val="24"/>
          <w:lang w:eastAsia="en-US"/>
        </w:rPr>
        <w:t xml:space="preserve">αμελλητί </w:t>
      </w:r>
      <w:r w:rsidRPr="005C6D52">
        <w:rPr>
          <w:szCs w:val="24"/>
          <w:lang w:eastAsia="en-US"/>
        </w:rPr>
        <w:t>μία από τις εξής αποφάσεις:</w:t>
      </w:r>
      <w:r w:rsidR="00923B6F">
        <w:rPr>
          <w:szCs w:val="24"/>
          <w:lang w:eastAsia="en-US"/>
        </w:rPr>
        <w:t xml:space="preserve"> </w:t>
      </w:r>
      <w:r w:rsidR="00923B6F">
        <w:rPr>
          <w:b/>
          <w:szCs w:val="24"/>
          <w:lang w:eastAsia="en-US"/>
        </w:rPr>
        <w:t>[Τροπολογία 2</w:t>
      </w:r>
      <w:r w:rsidR="00923B6F">
        <w:rPr>
          <w:b/>
          <w:szCs w:val="24"/>
          <w:lang w:eastAsia="en-US"/>
        </w:rPr>
        <w:t>6</w:t>
      </w:r>
      <w:r w:rsidR="00923B6F">
        <w:rPr>
          <w:b/>
          <w:szCs w:val="24"/>
          <w:lang w:eastAsia="en-US"/>
        </w:rPr>
        <w:t>]</w:t>
      </w:r>
    </w:p>
    <w:p w:rsidR="005C6D52" w:rsidRPr="005C6D52" w:rsidRDefault="005C6D52" w:rsidP="005C6D52">
      <w:pPr>
        <w:spacing w:before="120" w:after="120" w:line="360" w:lineRule="auto"/>
        <w:ind w:left="850" w:hanging="850"/>
        <w:rPr>
          <w:szCs w:val="24"/>
          <w:lang w:eastAsia="en-US"/>
        </w:rPr>
      </w:pPr>
      <w:r w:rsidRPr="005C6D52">
        <w:rPr>
          <w:szCs w:val="24"/>
          <w:lang w:eastAsia="en-US"/>
        </w:rPr>
        <w:t>α)</w:t>
      </w:r>
      <w:r w:rsidRPr="005C6D52">
        <w:rPr>
          <w:szCs w:val="24"/>
          <w:lang w:eastAsia="en-US"/>
        </w:rPr>
        <w:tab/>
        <w:t>όταν η γνώμη εξέτασης είναι θετική, το Γραφείο χορηγεί ενιαίο πιστοποιητικό·</w:t>
      </w:r>
    </w:p>
    <w:p w:rsidR="005C6D52" w:rsidRPr="005C6D52" w:rsidRDefault="005C6D52" w:rsidP="005C6D52">
      <w:pPr>
        <w:spacing w:before="120" w:after="120" w:line="360" w:lineRule="auto"/>
        <w:ind w:left="850" w:hanging="850"/>
        <w:rPr>
          <w:szCs w:val="24"/>
          <w:lang w:eastAsia="en-US"/>
        </w:rPr>
      </w:pPr>
      <w:r w:rsidRPr="005C6D52">
        <w:rPr>
          <w:szCs w:val="24"/>
          <w:lang w:eastAsia="en-US"/>
        </w:rPr>
        <w:t>β)</w:t>
      </w:r>
      <w:r w:rsidRPr="005C6D52">
        <w:rPr>
          <w:szCs w:val="24"/>
          <w:lang w:eastAsia="en-US"/>
        </w:rPr>
        <w:tab/>
        <w:t>όταν η γνώμη εξέτασης είναι αρνητική, το Γραφείο απορρίπτει την αίτηση για ενιαίο πιστοποιητικό.</w:t>
      </w:r>
    </w:p>
    <w:p w:rsidR="005C6D52" w:rsidRPr="005C6D52" w:rsidRDefault="005C6D52" w:rsidP="005C6D52">
      <w:pPr>
        <w:spacing w:before="120" w:after="120" w:line="360" w:lineRule="auto"/>
        <w:rPr>
          <w:szCs w:val="24"/>
          <w:lang w:eastAsia="en-US"/>
        </w:rPr>
      </w:pPr>
      <w:r w:rsidRPr="005C6D52">
        <w:rPr>
          <w:b/>
          <w:i/>
          <w:szCs w:val="24"/>
          <w:lang w:eastAsia="en-US"/>
        </w:rPr>
        <w:t>Το Γραφείο ενημερώνει τον αιτούντα για την απόφασή του χωρίς αδικαιολόγητη καθυστέρηση.</w:t>
      </w:r>
      <w:r w:rsidR="00923B6F">
        <w:rPr>
          <w:b/>
          <w:i/>
          <w:szCs w:val="24"/>
          <w:lang w:eastAsia="en-US"/>
        </w:rPr>
        <w:t xml:space="preserve"> </w:t>
      </w:r>
      <w:r w:rsidR="00923B6F">
        <w:rPr>
          <w:b/>
          <w:szCs w:val="24"/>
          <w:lang w:eastAsia="en-US"/>
        </w:rPr>
        <w:t>[Τροπολογία 2</w:t>
      </w:r>
      <w:r w:rsidR="00923B6F">
        <w:rPr>
          <w:b/>
          <w:szCs w:val="24"/>
          <w:lang w:eastAsia="en-US"/>
        </w:rPr>
        <w:t>7</w:t>
      </w:r>
      <w:r w:rsidR="00923B6F">
        <w:rPr>
          <w:b/>
          <w:szCs w:val="24"/>
          <w:lang w:eastAsia="en-US"/>
        </w:rPr>
        <w:t>]</w:t>
      </w:r>
    </w:p>
    <w:p w:rsidR="00923B6F" w:rsidRDefault="00923B6F">
      <w:pPr>
        <w:widowControl/>
        <w:rPr>
          <w:szCs w:val="24"/>
          <w:lang w:eastAsia="en-US"/>
        </w:rPr>
      </w:pPr>
      <w:r>
        <w:rPr>
          <w:szCs w:val="24"/>
          <w:lang w:eastAsia="en-US"/>
        </w:rPr>
        <w:br w:type="page"/>
      </w:r>
    </w:p>
    <w:p w:rsidR="005C6D52" w:rsidRPr="005C6D52" w:rsidRDefault="005C6D52" w:rsidP="005C6D52">
      <w:pPr>
        <w:spacing w:before="120" w:after="120" w:line="360" w:lineRule="auto"/>
        <w:jc w:val="center"/>
        <w:rPr>
          <w:szCs w:val="24"/>
          <w:lang w:eastAsia="en-US"/>
        </w:rPr>
      </w:pPr>
      <w:r w:rsidRPr="005C6D52">
        <w:rPr>
          <w:szCs w:val="24"/>
          <w:lang w:eastAsia="en-US"/>
        </w:rPr>
        <w:lastRenderedPageBreak/>
        <w:t>Άρθρο 19</w:t>
      </w:r>
      <w:r w:rsidRPr="005C6D52">
        <w:rPr>
          <w:szCs w:val="24"/>
          <w:lang w:eastAsia="en-US"/>
        </w:rPr>
        <w:br/>
        <w:t>Διάρκεια του ενιαίου πιστοποιητικού</w:t>
      </w:r>
    </w:p>
    <w:p w:rsidR="005C6D52" w:rsidRPr="005C6D52" w:rsidRDefault="005C6D52" w:rsidP="005C6D52">
      <w:pPr>
        <w:spacing w:before="120" w:after="120" w:line="360" w:lineRule="auto"/>
        <w:ind w:left="850" w:hanging="850"/>
        <w:rPr>
          <w:szCs w:val="24"/>
          <w:lang w:eastAsia="en-US"/>
        </w:rPr>
      </w:pPr>
      <w:r w:rsidRPr="005C6D52">
        <w:rPr>
          <w:szCs w:val="24"/>
          <w:lang w:eastAsia="en-US"/>
        </w:rPr>
        <w:t>1.</w:t>
      </w:r>
      <w:r w:rsidRPr="005C6D52">
        <w:rPr>
          <w:szCs w:val="24"/>
          <w:lang w:eastAsia="en-US"/>
        </w:rPr>
        <w:tab/>
        <w:t>Το ενιαίο πιστοποιητικό ισχύει από τη λήξη της νόμιμης διάρκειας του κύριου διπλώματος ευρεσιτεχνίας, δηλαδή την εικοστή επέτειο της ημερομηνίας υποβολής του εν λόγω διπλώματος ευρεσιτεχνίας, για χρονικό διάστημα ίσο με την περίοδο που έχει μεσολαβήσει μεταξύ της ημερομηνίας κατάθεσης της αίτησης του κύριου διπλώματος ευρεσιτεχνίας και της ημερομηνίας έκδοσης της πρώτης άδειας κυκλοφορίας στην αγορά της Ένωσης, μειωμένη κατά 5 έτη.</w:t>
      </w:r>
    </w:p>
    <w:p w:rsidR="005C6D52" w:rsidRPr="005C6D52" w:rsidRDefault="005C6D52" w:rsidP="005C6D52">
      <w:pPr>
        <w:spacing w:before="120" w:after="120" w:line="360" w:lineRule="auto"/>
        <w:ind w:left="850" w:hanging="850"/>
        <w:rPr>
          <w:szCs w:val="24"/>
          <w:lang w:eastAsia="en-US"/>
        </w:rPr>
      </w:pPr>
      <w:r w:rsidRPr="005C6D52">
        <w:rPr>
          <w:szCs w:val="24"/>
          <w:lang w:eastAsia="en-US"/>
        </w:rPr>
        <w:t>2.</w:t>
      </w:r>
      <w:r w:rsidRPr="005C6D52">
        <w:rPr>
          <w:szCs w:val="24"/>
          <w:lang w:eastAsia="en-US"/>
        </w:rPr>
        <w:tab/>
        <w:t>Η διάρκεια του ενιαίου πιστοποιητικού δεν μπορεί να υπερβαίνει τα 5 έτη από την ημερομηνία της έναρξης ισχύος του.</w:t>
      </w:r>
    </w:p>
    <w:p w:rsidR="005C6D52" w:rsidRPr="005C6D52" w:rsidRDefault="005C6D52" w:rsidP="005C6D52">
      <w:pPr>
        <w:spacing w:before="120" w:after="120" w:line="360" w:lineRule="auto"/>
        <w:jc w:val="center"/>
        <w:rPr>
          <w:szCs w:val="24"/>
          <w:lang w:eastAsia="en-US"/>
        </w:rPr>
      </w:pPr>
      <w:r w:rsidRPr="005C6D52">
        <w:rPr>
          <w:szCs w:val="24"/>
          <w:lang w:eastAsia="en-US"/>
        </w:rPr>
        <w:t>Άρθρο 20</w:t>
      </w:r>
      <w:r w:rsidRPr="005C6D52">
        <w:rPr>
          <w:szCs w:val="24"/>
          <w:lang w:eastAsia="en-US"/>
        </w:rPr>
        <w:br/>
        <w:t>Λήξη του ενιαίου πιστοποιητικού</w:t>
      </w:r>
    </w:p>
    <w:p w:rsidR="005C6D52" w:rsidRPr="005C6D52" w:rsidRDefault="005C6D52" w:rsidP="005C6D52">
      <w:pPr>
        <w:spacing w:before="120" w:after="120" w:line="360" w:lineRule="auto"/>
        <w:ind w:left="850" w:hanging="850"/>
        <w:rPr>
          <w:szCs w:val="24"/>
          <w:lang w:eastAsia="en-US"/>
        </w:rPr>
      </w:pPr>
      <w:r w:rsidRPr="005C6D52">
        <w:rPr>
          <w:szCs w:val="24"/>
          <w:lang w:eastAsia="en-US"/>
        </w:rPr>
        <w:t>1.</w:t>
      </w:r>
      <w:r w:rsidRPr="005C6D52">
        <w:rPr>
          <w:szCs w:val="24"/>
          <w:lang w:eastAsia="en-US"/>
        </w:rPr>
        <w:tab/>
        <w:t>Το ενιαίο πιστοποιητικό παύει να ισχύει σε οποιαδήποτε από τις περιπτώσεις που ακολουθούν:</w:t>
      </w:r>
    </w:p>
    <w:p w:rsidR="005C6D52" w:rsidRPr="005C6D52" w:rsidRDefault="005C6D52" w:rsidP="005C6D52">
      <w:pPr>
        <w:spacing w:before="120" w:after="120" w:line="360" w:lineRule="auto"/>
        <w:ind w:left="1416" w:hanging="566"/>
        <w:rPr>
          <w:szCs w:val="24"/>
          <w:lang w:eastAsia="en-US"/>
        </w:rPr>
      </w:pPr>
      <w:r w:rsidRPr="005C6D52">
        <w:rPr>
          <w:szCs w:val="24"/>
          <w:lang w:eastAsia="en-US"/>
        </w:rPr>
        <w:t>α)</w:t>
      </w:r>
      <w:r w:rsidRPr="005C6D52">
        <w:rPr>
          <w:szCs w:val="24"/>
          <w:lang w:eastAsia="en-US"/>
        </w:rPr>
        <w:tab/>
        <w:t>κατά την εκπνοή της περιόδου που ορίζεται στο άρθρο 19·</w:t>
      </w:r>
    </w:p>
    <w:p w:rsidR="005C6D52" w:rsidRPr="005C6D52" w:rsidRDefault="005C6D52" w:rsidP="005C6D52">
      <w:pPr>
        <w:spacing w:before="120" w:after="120" w:line="360" w:lineRule="auto"/>
        <w:ind w:left="1416" w:hanging="566"/>
        <w:rPr>
          <w:szCs w:val="24"/>
          <w:lang w:eastAsia="en-US"/>
        </w:rPr>
      </w:pPr>
      <w:r w:rsidRPr="005C6D52">
        <w:rPr>
          <w:szCs w:val="24"/>
          <w:lang w:eastAsia="en-US"/>
        </w:rPr>
        <w:t>β)</w:t>
      </w:r>
      <w:r w:rsidRPr="005C6D52">
        <w:rPr>
          <w:szCs w:val="24"/>
          <w:lang w:eastAsia="en-US"/>
        </w:rPr>
        <w:tab/>
        <w:t>εάν ο κάτοχος του ενιαίου πιστοποιητικού το αποποιηθεί·</w:t>
      </w:r>
    </w:p>
    <w:p w:rsidR="005C6D52" w:rsidRPr="005C6D52" w:rsidRDefault="005C6D52" w:rsidP="005C6D52">
      <w:pPr>
        <w:spacing w:before="120" w:after="120" w:line="360" w:lineRule="auto"/>
        <w:ind w:left="1416" w:hanging="566"/>
        <w:rPr>
          <w:szCs w:val="24"/>
          <w:lang w:eastAsia="en-US"/>
        </w:rPr>
      </w:pPr>
      <w:r w:rsidRPr="005C6D52">
        <w:rPr>
          <w:szCs w:val="24"/>
          <w:lang w:eastAsia="en-US"/>
        </w:rPr>
        <w:t>γ)</w:t>
      </w:r>
      <w:r w:rsidRPr="005C6D52">
        <w:rPr>
          <w:szCs w:val="24"/>
          <w:lang w:eastAsia="en-US"/>
        </w:rPr>
        <w:tab/>
        <w:t>εάν δεν καταβληθεί εμπρόθεσμα το ετήσιο τέλος που καθορίζεται σύμφωνα με το άρθρο 29 παράγραφος 3.</w:t>
      </w:r>
    </w:p>
    <w:p w:rsidR="00923B6F" w:rsidRDefault="00923B6F">
      <w:pPr>
        <w:widowControl/>
        <w:rPr>
          <w:szCs w:val="24"/>
          <w:lang w:eastAsia="en-US"/>
        </w:rPr>
      </w:pPr>
      <w:r>
        <w:rPr>
          <w:szCs w:val="24"/>
          <w:lang w:eastAsia="en-US"/>
        </w:rPr>
        <w:br w:type="page"/>
      </w:r>
    </w:p>
    <w:p w:rsidR="005C6D52" w:rsidRPr="005C6D52" w:rsidRDefault="005C6D52" w:rsidP="005C6D52">
      <w:pPr>
        <w:spacing w:before="120" w:after="120" w:line="360" w:lineRule="auto"/>
        <w:ind w:left="850" w:hanging="850"/>
        <w:rPr>
          <w:szCs w:val="24"/>
          <w:lang w:eastAsia="en-US"/>
        </w:rPr>
      </w:pPr>
      <w:r w:rsidRPr="005C6D52">
        <w:rPr>
          <w:szCs w:val="24"/>
          <w:lang w:eastAsia="en-US"/>
        </w:rPr>
        <w:lastRenderedPageBreak/>
        <w:t>2.</w:t>
      </w:r>
      <w:r w:rsidRPr="005C6D52">
        <w:rPr>
          <w:szCs w:val="24"/>
          <w:lang w:eastAsia="en-US"/>
        </w:rPr>
        <w:tab/>
        <w:t>Όταν η άδεια κυκλοφορίας σύμφωνα με τον κανονισμό (ΕΚ) αριθ. 1107/2009 ανακαλείται σε κράτος μέλος στο οποίο το κύριο δίπλωμα ευρεσιτεχνίας έχει ενιαία ισχύ, το πιστοποιητικό παύει να ισχύει στο εν λόγω κράτος μέλος. Αυτό μπορεί να αποφασιστεί από το Γραφείο αυτεπαγγέλτως ή κατόπιν αιτήματος τρίτου.</w:t>
      </w:r>
    </w:p>
    <w:p w:rsidR="005C6D52" w:rsidRPr="005C6D52" w:rsidRDefault="005C6D52" w:rsidP="005C6D52">
      <w:pPr>
        <w:spacing w:before="120" w:after="120" w:line="360" w:lineRule="auto"/>
        <w:jc w:val="center"/>
        <w:rPr>
          <w:szCs w:val="24"/>
          <w:lang w:eastAsia="en-US"/>
        </w:rPr>
      </w:pPr>
      <w:r w:rsidRPr="005C6D52">
        <w:rPr>
          <w:szCs w:val="24"/>
          <w:lang w:eastAsia="en-US"/>
        </w:rPr>
        <w:t>Άρθρο 21</w:t>
      </w:r>
      <w:r w:rsidRPr="005C6D52">
        <w:rPr>
          <w:szCs w:val="24"/>
          <w:lang w:eastAsia="en-US"/>
        </w:rPr>
        <w:br/>
        <w:t>Ακυρότητα του ενιαίου πιστοποιητικού</w:t>
      </w:r>
    </w:p>
    <w:p w:rsidR="005C6D52" w:rsidRPr="005C6D52" w:rsidRDefault="005C6D52" w:rsidP="005C6D52">
      <w:pPr>
        <w:spacing w:before="120" w:after="120" w:line="360" w:lineRule="auto"/>
        <w:rPr>
          <w:szCs w:val="24"/>
          <w:lang w:eastAsia="en-US"/>
        </w:rPr>
      </w:pPr>
      <w:r w:rsidRPr="005C6D52">
        <w:rPr>
          <w:szCs w:val="24"/>
          <w:lang w:eastAsia="en-US"/>
        </w:rPr>
        <w:t>Το ενιαίο πιστοποιητικό κηρύσσεται άκυρο σε οποιαδήποτε από τις περιπτώσεις που ακολουθούν:</w:t>
      </w:r>
    </w:p>
    <w:p w:rsidR="005C6D52" w:rsidRPr="005C6D52" w:rsidRDefault="005C6D52" w:rsidP="005C6D52">
      <w:pPr>
        <w:spacing w:before="120" w:after="120" w:line="360" w:lineRule="auto"/>
        <w:ind w:left="850" w:hanging="850"/>
        <w:rPr>
          <w:szCs w:val="24"/>
          <w:lang w:eastAsia="en-US"/>
        </w:rPr>
      </w:pPr>
      <w:r w:rsidRPr="005C6D52">
        <w:rPr>
          <w:szCs w:val="24"/>
          <w:lang w:eastAsia="en-US"/>
        </w:rPr>
        <w:t>α)</w:t>
      </w:r>
      <w:r w:rsidRPr="005C6D52">
        <w:rPr>
          <w:szCs w:val="24"/>
          <w:lang w:eastAsia="en-US"/>
        </w:rPr>
        <w:tab/>
        <w:t xml:space="preserve">το πιστοποιητικό έχει χορηγηθεί κατά παράβαση του άρθρου </w:t>
      </w:r>
      <w:r w:rsidRPr="00923B6F">
        <w:rPr>
          <w:szCs w:val="24"/>
          <w:lang w:eastAsia="en-US"/>
        </w:rPr>
        <w:t>3</w:t>
      </w:r>
      <w:r w:rsidR="00923B6F">
        <w:rPr>
          <w:szCs w:val="24"/>
          <w:lang w:eastAsia="en-US"/>
        </w:rPr>
        <w:t xml:space="preserve"> </w:t>
      </w:r>
      <w:r w:rsidRPr="005C6D52">
        <w:rPr>
          <w:b/>
          <w:i/>
          <w:szCs w:val="24"/>
          <w:lang w:eastAsia="en-US"/>
        </w:rPr>
        <w:t>και του άρθρου 6 παράγραφος 2·</w:t>
      </w:r>
      <w:r w:rsidR="00923B6F">
        <w:rPr>
          <w:b/>
          <w:i/>
          <w:szCs w:val="24"/>
          <w:lang w:eastAsia="en-US"/>
        </w:rPr>
        <w:t xml:space="preserve"> </w:t>
      </w:r>
      <w:r w:rsidR="00923B6F">
        <w:rPr>
          <w:b/>
          <w:szCs w:val="24"/>
          <w:lang w:eastAsia="en-US"/>
        </w:rPr>
        <w:t>[Τροπολογία 2</w:t>
      </w:r>
      <w:r w:rsidR="00923B6F">
        <w:rPr>
          <w:b/>
          <w:szCs w:val="24"/>
          <w:lang w:eastAsia="en-US"/>
        </w:rPr>
        <w:t>8</w:t>
      </w:r>
      <w:r w:rsidR="00923B6F">
        <w:rPr>
          <w:b/>
          <w:szCs w:val="24"/>
          <w:lang w:eastAsia="en-US"/>
        </w:rPr>
        <w:t>]</w:t>
      </w:r>
    </w:p>
    <w:p w:rsidR="005C6D52" w:rsidRPr="005C6D52" w:rsidRDefault="005C6D52" w:rsidP="005C6D52">
      <w:pPr>
        <w:spacing w:before="120" w:after="120" w:line="360" w:lineRule="auto"/>
        <w:ind w:left="850" w:hanging="850"/>
        <w:rPr>
          <w:szCs w:val="24"/>
          <w:lang w:eastAsia="en-US"/>
        </w:rPr>
      </w:pPr>
      <w:r w:rsidRPr="005C6D52">
        <w:rPr>
          <w:szCs w:val="24"/>
          <w:lang w:eastAsia="en-US"/>
        </w:rPr>
        <w:t>β)</w:t>
      </w:r>
      <w:r w:rsidRPr="005C6D52">
        <w:rPr>
          <w:szCs w:val="24"/>
          <w:lang w:eastAsia="en-US"/>
        </w:rPr>
        <w:tab/>
        <w:t>το κύριο δίπλωμα ευρεσιτεχνίας έχει παύσει να ισχύει πριν από τη λήξη της νόμιμης διάρκειάς του·</w:t>
      </w:r>
    </w:p>
    <w:p w:rsidR="005C6D52" w:rsidRPr="005C6D52" w:rsidRDefault="005C6D52" w:rsidP="005C6D52">
      <w:pPr>
        <w:spacing w:before="120" w:after="120" w:line="360" w:lineRule="auto"/>
        <w:ind w:left="850" w:hanging="850"/>
        <w:rPr>
          <w:szCs w:val="24"/>
          <w:lang w:eastAsia="en-US"/>
        </w:rPr>
      </w:pPr>
      <w:r w:rsidRPr="005C6D52">
        <w:rPr>
          <w:szCs w:val="24"/>
          <w:lang w:eastAsia="en-US"/>
        </w:rPr>
        <w:t>γ)</w:t>
      </w:r>
      <w:r w:rsidRPr="005C6D52">
        <w:rPr>
          <w:szCs w:val="24"/>
          <w:lang w:eastAsia="en-US"/>
        </w:rPr>
        <w:tab/>
        <w:t>το κύριο δίπλωμα ευρεσιτεχνίας ανακαλείται ή περιορίζεται κατά τρόπο ώστε το προϊόν για το οποίο έχει χορηγηθεί το ενιαίο πιστοποιητικό να μην καλύπτεται πλέον από τις απαιτήσεις του κύριου διπλώματος ευρεσιτεχνίας ή, εάν μετά την εκπνοή του κύριου διπλώματος ευρεσιτεχνίας υπάρχουν λόγοι ακυρότητας οι οποίοι θα δικαιολογούσαν την ανάκληση ή τον περιορισμό.</w:t>
      </w:r>
    </w:p>
    <w:p w:rsidR="00923B6F" w:rsidRDefault="00923B6F">
      <w:pPr>
        <w:widowControl/>
        <w:rPr>
          <w:szCs w:val="24"/>
          <w:lang w:eastAsia="en-US"/>
        </w:rPr>
      </w:pPr>
      <w:r>
        <w:rPr>
          <w:szCs w:val="24"/>
          <w:lang w:eastAsia="en-US"/>
        </w:rPr>
        <w:br w:type="page"/>
      </w:r>
    </w:p>
    <w:p w:rsidR="005C6D52" w:rsidRPr="005C6D52" w:rsidRDefault="005C6D52" w:rsidP="005C6D52">
      <w:pPr>
        <w:spacing w:before="120" w:after="120" w:line="360" w:lineRule="auto"/>
        <w:jc w:val="center"/>
        <w:rPr>
          <w:szCs w:val="24"/>
          <w:lang w:eastAsia="en-US"/>
        </w:rPr>
      </w:pPr>
      <w:r w:rsidRPr="005C6D52">
        <w:rPr>
          <w:szCs w:val="24"/>
          <w:lang w:eastAsia="en-US"/>
        </w:rPr>
        <w:lastRenderedPageBreak/>
        <w:t>Άρθρο 22</w:t>
      </w:r>
      <w:r w:rsidRPr="005C6D52">
        <w:rPr>
          <w:szCs w:val="24"/>
          <w:lang w:eastAsia="en-US"/>
        </w:rPr>
        <w:br/>
        <w:t>Αίτηση για κήρυξη ακυρότητας</w:t>
      </w:r>
    </w:p>
    <w:p w:rsidR="005C6D52" w:rsidRPr="005C6D52" w:rsidRDefault="005C6D52" w:rsidP="005C6D52">
      <w:pPr>
        <w:spacing w:before="120" w:after="120" w:line="360" w:lineRule="auto"/>
        <w:ind w:left="850" w:hanging="850"/>
        <w:rPr>
          <w:szCs w:val="24"/>
          <w:lang w:eastAsia="en-US"/>
        </w:rPr>
      </w:pPr>
      <w:r w:rsidRPr="005C6D52">
        <w:rPr>
          <w:szCs w:val="24"/>
          <w:lang w:eastAsia="en-US"/>
        </w:rPr>
        <w:t>1.</w:t>
      </w:r>
      <w:r w:rsidRPr="005C6D52">
        <w:rPr>
          <w:szCs w:val="24"/>
          <w:lang w:eastAsia="en-US"/>
        </w:rPr>
        <w:tab/>
        <w:t>Κάθε πρόσωπο μπορεί να υποβάλει στο Γραφείο αίτηση για κήρυξη ακυρότητας ενιαίου πιστοποιητικού.</w:t>
      </w:r>
    </w:p>
    <w:p w:rsidR="005C6D52" w:rsidRPr="005C6D52" w:rsidRDefault="005C6D52" w:rsidP="005C6D52">
      <w:pPr>
        <w:spacing w:before="120" w:after="120" w:line="360" w:lineRule="auto"/>
        <w:ind w:left="850" w:hanging="850"/>
        <w:rPr>
          <w:szCs w:val="24"/>
          <w:lang w:eastAsia="en-US"/>
        </w:rPr>
      </w:pPr>
      <w:r w:rsidRPr="005C6D52">
        <w:rPr>
          <w:szCs w:val="24"/>
          <w:lang w:eastAsia="en-US"/>
        </w:rPr>
        <w:t>2.</w:t>
      </w:r>
      <w:r w:rsidRPr="005C6D52">
        <w:rPr>
          <w:szCs w:val="24"/>
          <w:lang w:eastAsia="en-US"/>
        </w:rPr>
        <w:tab/>
        <w:t>Αίτηση για κήρυξη ακυρότητας μπορεί να ασκηθεί μόνον αν δεν πληρούται μία ή περισσότερες από τις προϋποθέσεις που ορίζονται στο άρθρο 21 για ένα ή περισσότερα από τα κράτη μέλη στα οποία το κύριο δίπλωμα ευρεσιτεχνίας έχει ενιαία ισχύ.</w:t>
      </w:r>
    </w:p>
    <w:p w:rsidR="005C6D52" w:rsidRPr="005C6D52" w:rsidRDefault="005C6D52" w:rsidP="005C6D52">
      <w:pPr>
        <w:spacing w:before="120" w:after="120" w:line="360" w:lineRule="auto"/>
        <w:ind w:left="850" w:hanging="850"/>
        <w:rPr>
          <w:szCs w:val="24"/>
          <w:lang w:eastAsia="en-US"/>
        </w:rPr>
      </w:pPr>
      <w:r w:rsidRPr="005C6D52">
        <w:rPr>
          <w:szCs w:val="24"/>
          <w:lang w:eastAsia="en-US"/>
        </w:rPr>
        <w:t>3.</w:t>
      </w:r>
      <w:r w:rsidRPr="005C6D52">
        <w:rPr>
          <w:szCs w:val="24"/>
          <w:lang w:eastAsia="en-US"/>
        </w:rPr>
        <w:tab/>
        <w:t>Η αίτηση για κήρυξη ακυρότητας ασκείται εγγράφως και είναι αιτιολογημένη. Θεωρείται δεόντως ασκηθείσα μόνο μετά την καταβολή του σχετικού τέλους.</w:t>
      </w:r>
    </w:p>
    <w:p w:rsidR="005C6D52" w:rsidRPr="005C6D52" w:rsidRDefault="005C6D52" w:rsidP="005C6D52">
      <w:pPr>
        <w:spacing w:before="120" w:after="120" w:line="360" w:lineRule="auto"/>
        <w:ind w:left="850" w:hanging="850"/>
        <w:rPr>
          <w:szCs w:val="24"/>
          <w:lang w:eastAsia="en-US"/>
        </w:rPr>
      </w:pPr>
      <w:r w:rsidRPr="005C6D52">
        <w:rPr>
          <w:szCs w:val="24"/>
          <w:lang w:eastAsia="en-US"/>
        </w:rPr>
        <w:t>4.</w:t>
      </w:r>
      <w:r w:rsidRPr="005C6D52">
        <w:rPr>
          <w:szCs w:val="24"/>
          <w:lang w:eastAsia="en-US"/>
        </w:rPr>
        <w:tab/>
        <w:t>Η αίτηση για κήρυξη ακυρότητας περιέχει:</w:t>
      </w:r>
    </w:p>
    <w:p w:rsidR="005C6D52" w:rsidRPr="005C6D52" w:rsidRDefault="005C6D52" w:rsidP="005C6D52">
      <w:pPr>
        <w:spacing w:before="120" w:after="120" w:line="360" w:lineRule="auto"/>
        <w:ind w:left="1416" w:hanging="566"/>
        <w:rPr>
          <w:szCs w:val="24"/>
          <w:lang w:eastAsia="en-US"/>
        </w:rPr>
      </w:pPr>
      <w:r w:rsidRPr="005C6D52">
        <w:rPr>
          <w:szCs w:val="24"/>
          <w:lang w:eastAsia="en-US"/>
        </w:rPr>
        <w:t>α)</w:t>
      </w:r>
      <w:r w:rsidRPr="005C6D52">
        <w:rPr>
          <w:szCs w:val="24"/>
          <w:lang w:eastAsia="en-US"/>
        </w:rPr>
        <w:tab/>
        <w:t>τα στοιχεία αναφοράς της αίτησης για ενιαίο πιστοποιητικό κατά της οποίας υποβάλλεται η εν λόγω αίτηση, το όνομα του κατόχου του και τον προσδιορισμό του προϊόντος·</w:t>
      </w:r>
    </w:p>
    <w:p w:rsidR="005C6D52" w:rsidRPr="005C6D52" w:rsidRDefault="005C6D52" w:rsidP="005C6D52">
      <w:pPr>
        <w:spacing w:before="120" w:after="120" w:line="360" w:lineRule="auto"/>
        <w:ind w:left="1416" w:hanging="566"/>
        <w:rPr>
          <w:szCs w:val="24"/>
          <w:lang w:eastAsia="en-US"/>
        </w:rPr>
      </w:pPr>
      <w:r w:rsidRPr="005C6D52">
        <w:rPr>
          <w:szCs w:val="24"/>
          <w:lang w:eastAsia="en-US"/>
        </w:rPr>
        <w:t>β)</w:t>
      </w:r>
      <w:r w:rsidRPr="005C6D52">
        <w:rPr>
          <w:szCs w:val="24"/>
          <w:lang w:eastAsia="en-US"/>
        </w:rPr>
        <w:tab/>
        <w:t>τα στοιχεία του προσώπου που αναφέρεται στην παράγραφο 1 (</w:t>
      </w:r>
      <w:r w:rsidR="009760D0">
        <w:rPr>
          <w:szCs w:val="24"/>
          <w:lang w:eastAsia="en-US"/>
        </w:rPr>
        <w:t>«</w:t>
      </w:r>
      <w:r w:rsidRPr="005C6D52">
        <w:rPr>
          <w:szCs w:val="24"/>
          <w:lang w:eastAsia="en-US"/>
        </w:rPr>
        <w:t>αιτών</w:t>
      </w:r>
      <w:r w:rsidR="009760D0">
        <w:rPr>
          <w:szCs w:val="24"/>
          <w:lang w:eastAsia="en-US"/>
        </w:rPr>
        <w:t>»</w:t>
      </w:r>
      <w:r w:rsidRPr="005C6D52">
        <w:rPr>
          <w:szCs w:val="24"/>
          <w:lang w:eastAsia="en-US"/>
        </w:rPr>
        <w:t>) και, κατά περίπτωση, του αντιπροσώπου του·</w:t>
      </w:r>
    </w:p>
    <w:p w:rsidR="005C6D52" w:rsidRPr="005C6D52" w:rsidRDefault="005C6D52" w:rsidP="005C6D52">
      <w:pPr>
        <w:spacing w:before="120" w:after="120" w:line="360" w:lineRule="auto"/>
        <w:ind w:left="1416" w:hanging="566"/>
        <w:rPr>
          <w:szCs w:val="24"/>
          <w:lang w:eastAsia="en-US"/>
        </w:rPr>
      </w:pPr>
      <w:r w:rsidRPr="005C6D52">
        <w:rPr>
          <w:szCs w:val="24"/>
          <w:lang w:eastAsia="en-US"/>
        </w:rPr>
        <w:t>γ)</w:t>
      </w:r>
      <w:r w:rsidRPr="005C6D52">
        <w:rPr>
          <w:szCs w:val="24"/>
          <w:lang w:eastAsia="en-US"/>
        </w:rPr>
        <w:tab/>
        <w:t>δήλωση των λόγων στους οποίους βασίζεται η αίτηση για την κήρυξη ακυρότητας.</w:t>
      </w:r>
    </w:p>
    <w:p w:rsidR="0063080D" w:rsidRDefault="0063080D">
      <w:pPr>
        <w:widowControl/>
        <w:rPr>
          <w:szCs w:val="24"/>
          <w:lang w:eastAsia="en-US"/>
        </w:rPr>
      </w:pPr>
      <w:r>
        <w:rPr>
          <w:szCs w:val="24"/>
          <w:lang w:eastAsia="en-US"/>
        </w:rPr>
        <w:br w:type="page"/>
      </w:r>
    </w:p>
    <w:p w:rsidR="005C6D52" w:rsidRPr="005C6D52" w:rsidRDefault="005C6D52" w:rsidP="005C6D52">
      <w:pPr>
        <w:spacing w:before="120" w:after="120" w:line="360" w:lineRule="auto"/>
        <w:ind w:left="850" w:hanging="850"/>
        <w:rPr>
          <w:szCs w:val="24"/>
          <w:lang w:eastAsia="en-US"/>
        </w:rPr>
      </w:pPr>
      <w:r w:rsidRPr="005C6D52">
        <w:rPr>
          <w:szCs w:val="24"/>
          <w:lang w:eastAsia="en-US"/>
        </w:rPr>
        <w:lastRenderedPageBreak/>
        <w:t>5.</w:t>
      </w:r>
      <w:r w:rsidRPr="005C6D52">
        <w:rPr>
          <w:szCs w:val="24"/>
          <w:lang w:eastAsia="en-US"/>
        </w:rPr>
        <w:tab/>
        <w:t>Η αίτηση για κήρυξη ακυρότητας εξετάζεται από επιτροπή κήρυξης ακυρότητας που έχει συσταθεί από το Γραφείο σύμφωνα με τους κανόνες που ισχύουν για τις εξεταστικές επιτροπές. Ωστόσο, η επιτροπή κήρυξης ακυρότητας δεν περιλαμβάνει εξεταστή που έχει προηγουμένως συμμετάσχει στην εξεταστική επιτροπή που εξέτασε την αίτηση ενιαίου πιστοποιητικού, ούτε εξεταστή που εμπλέκεται σε τυχόν σχετικές διαδικασίες ανακοπής ή σε σχετικές διαδικασίες προσφυγής.</w:t>
      </w:r>
    </w:p>
    <w:p w:rsidR="005C6D52" w:rsidRPr="005C6D52" w:rsidRDefault="005C6D52" w:rsidP="005C6D52">
      <w:pPr>
        <w:spacing w:before="120" w:after="120" w:line="360" w:lineRule="auto"/>
        <w:ind w:left="850" w:hanging="850"/>
        <w:rPr>
          <w:szCs w:val="24"/>
          <w:lang w:eastAsia="en-US"/>
        </w:rPr>
      </w:pPr>
      <w:r w:rsidRPr="005C6D52">
        <w:rPr>
          <w:szCs w:val="24"/>
          <w:lang w:eastAsia="en-US"/>
        </w:rPr>
        <w:t>6.</w:t>
      </w:r>
      <w:r w:rsidRPr="005C6D52">
        <w:rPr>
          <w:szCs w:val="24"/>
          <w:lang w:eastAsia="en-US"/>
        </w:rPr>
        <w:tab/>
        <w:t>Η αίτηση για κήρυξη ακυρότητας είναι απαράδεκτη όταν μια αίτηση μεταξύ των ίδιων μερών με το ίδιο αντικείμενο και την ίδια αιτία έχει κριθεί επί της ουσίας, είτε από το Γραφείο είτε από αρμόδιο δικαστήριο με την έννοια του άρθρου 24, και η απόφαση του Γραφείου ή του εν λόγω δικαστηρίου επί της συγκεκριμένης αίτησης έχει αποκτήσει ισχύ δεδικασμένου.</w:t>
      </w:r>
    </w:p>
    <w:p w:rsidR="005C6D52" w:rsidRPr="005C6D52" w:rsidRDefault="005C6D52" w:rsidP="005C6D52">
      <w:pPr>
        <w:spacing w:before="120" w:after="120" w:line="360" w:lineRule="auto"/>
        <w:ind w:left="850" w:hanging="850"/>
        <w:rPr>
          <w:szCs w:val="24"/>
          <w:lang w:eastAsia="en-US"/>
        </w:rPr>
      </w:pPr>
      <w:r w:rsidRPr="005C6D52">
        <w:rPr>
          <w:szCs w:val="24"/>
          <w:lang w:eastAsia="en-US"/>
        </w:rPr>
        <w:t>7.</w:t>
      </w:r>
      <w:r w:rsidRPr="005C6D52">
        <w:rPr>
          <w:szCs w:val="24"/>
          <w:lang w:eastAsia="en-US"/>
        </w:rPr>
        <w:tab/>
        <w:t>Εάν η επιτροπή ακύρωσης διαπιστώσει ότι η αίτηση για κήρυξη ακυρότητας δεν είναι σύμφωνη με τις παραγράφους 2, 3 ή 4, απορρίπτει την εν λόγω αίτηση ως απαράδεκτη και ενημερώνει σχετικά τον αιτούντα.</w:t>
      </w:r>
    </w:p>
    <w:p w:rsidR="0063080D" w:rsidRDefault="0063080D">
      <w:pPr>
        <w:widowControl/>
        <w:rPr>
          <w:szCs w:val="24"/>
          <w:lang w:eastAsia="en-US"/>
        </w:rPr>
      </w:pPr>
      <w:r>
        <w:rPr>
          <w:szCs w:val="24"/>
          <w:lang w:eastAsia="en-US"/>
        </w:rPr>
        <w:br w:type="page"/>
      </w:r>
    </w:p>
    <w:p w:rsidR="005C6D52" w:rsidRPr="005C6D52" w:rsidRDefault="005C6D52" w:rsidP="005C6D52">
      <w:pPr>
        <w:spacing w:before="120" w:after="120" w:line="360" w:lineRule="auto"/>
        <w:ind w:left="850" w:hanging="850"/>
        <w:rPr>
          <w:szCs w:val="24"/>
          <w:lang w:eastAsia="en-US"/>
        </w:rPr>
      </w:pPr>
      <w:r w:rsidRPr="005C6D52">
        <w:rPr>
          <w:szCs w:val="24"/>
          <w:lang w:eastAsia="en-US"/>
        </w:rPr>
        <w:lastRenderedPageBreak/>
        <w:t>8.</w:t>
      </w:r>
      <w:r w:rsidRPr="005C6D52">
        <w:rPr>
          <w:szCs w:val="24"/>
          <w:lang w:eastAsia="en-US"/>
        </w:rPr>
        <w:tab/>
        <w:t>Η απόφαση με την οποία απορρίπτεται η αίτηση για κήρυξη ακυρότητας ως απαράδεκτη κοινοποιείται στον κάτοχο του ενιαίου πιστοποιητικού, μαζί με αντίγραφο της εν λόγω αίτησης.</w:t>
      </w:r>
    </w:p>
    <w:p w:rsidR="005C6D52" w:rsidRPr="005C6D52" w:rsidRDefault="005C6D52" w:rsidP="005C6D52">
      <w:pPr>
        <w:spacing w:before="120" w:after="120" w:line="360" w:lineRule="auto"/>
        <w:ind w:left="850" w:hanging="850"/>
        <w:rPr>
          <w:szCs w:val="24"/>
          <w:lang w:eastAsia="en-US"/>
        </w:rPr>
      </w:pPr>
      <w:r w:rsidRPr="005C6D52">
        <w:rPr>
          <w:szCs w:val="24"/>
          <w:lang w:eastAsia="en-US"/>
        </w:rPr>
        <w:t>9.</w:t>
      </w:r>
      <w:r w:rsidRPr="005C6D52">
        <w:rPr>
          <w:szCs w:val="24"/>
          <w:lang w:eastAsia="en-US"/>
        </w:rPr>
        <w:tab/>
        <w:t>Όταν η αίτηση για κήρυξη ακυρότητας δεν απορρίπτεται ως απαράδεκτη, το Γραφείο διαβιβάζει αμελλητί την εν λόγω αίτηση στον κάτοχο του ενιαίου πιστοποιητικού, και τη δημοσιεύει στο μητρώο του. Εάν έχουν υποβληθεί περισσότερες αιτήσεις για κήρυξη ακυρότητας, το Γραφείο τις κοινοποιεί αμελλητί στους υπόλοιπους αιτούντες.</w:t>
      </w:r>
    </w:p>
    <w:p w:rsidR="005C6D52" w:rsidRPr="005C6D52" w:rsidRDefault="005C6D52" w:rsidP="005C6D52">
      <w:pPr>
        <w:spacing w:before="120" w:after="120" w:line="360" w:lineRule="auto"/>
        <w:ind w:left="850" w:hanging="850"/>
        <w:rPr>
          <w:szCs w:val="24"/>
          <w:lang w:eastAsia="en-US"/>
        </w:rPr>
      </w:pPr>
      <w:r w:rsidRPr="005C6D52">
        <w:rPr>
          <w:szCs w:val="24"/>
          <w:lang w:eastAsia="en-US"/>
        </w:rPr>
        <w:t>10.</w:t>
      </w:r>
      <w:r w:rsidRPr="005C6D52">
        <w:rPr>
          <w:szCs w:val="24"/>
          <w:lang w:eastAsia="en-US"/>
        </w:rPr>
        <w:tab/>
        <w:t>Το Γραφείο εκδίδει απόφαση επί της αίτησης για κήρυξη ακυρότητας εντός 6 μηνών, εκτός εάν η περιπλοκότητα της υπόθεσης απαιτεί παράταση της προθεσμίας.</w:t>
      </w:r>
    </w:p>
    <w:p w:rsidR="005C6D52" w:rsidRPr="005C6D52" w:rsidRDefault="005C6D52" w:rsidP="005C6D52">
      <w:pPr>
        <w:spacing w:before="120" w:after="120" w:line="360" w:lineRule="auto"/>
        <w:ind w:left="850" w:hanging="850"/>
        <w:rPr>
          <w:szCs w:val="24"/>
          <w:lang w:eastAsia="en-US"/>
        </w:rPr>
      </w:pPr>
      <w:r w:rsidRPr="005C6D52">
        <w:rPr>
          <w:szCs w:val="24"/>
          <w:lang w:eastAsia="en-US"/>
        </w:rPr>
        <w:t>11.</w:t>
      </w:r>
      <w:r w:rsidRPr="005C6D52">
        <w:rPr>
          <w:szCs w:val="24"/>
          <w:lang w:eastAsia="en-US"/>
        </w:rPr>
        <w:tab/>
        <w:t>Εάν από την εξέταση της αίτησης για κήρυξη ακυρότητας προκύψει ότι πληρούνται μία ή περισσότερες από τις προϋποθέσεις του άρθρου 21, το ενιαίο πιστοποιητικό κηρύσσεται άκυρο. Στην αντίθετη περίπτωση, η αίτηση για κήρυξη ακυρότητας απορρίπτεται. Μνεία της έκβασης καταχωρίζεται στο μητρώο.</w:t>
      </w:r>
    </w:p>
    <w:p w:rsidR="005C6D52" w:rsidRPr="005C6D52" w:rsidRDefault="005C6D52" w:rsidP="005C6D52">
      <w:pPr>
        <w:spacing w:before="120" w:after="120" w:line="360" w:lineRule="auto"/>
        <w:ind w:left="850" w:hanging="850"/>
        <w:rPr>
          <w:szCs w:val="24"/>
          <w:lang w:eastAsia="en-US"/>
        </w:rPr>
      </w:pPr>
      <w:r w:rsidRPr="005C6D52">
        <w:rPr>
          <w:szCs w:val="24"/>
          <w:lang w:eastAsia="en-US"/>
        </w:rPr>
        <w:t>12.</w:t>
      </w:r>
      <w:r w:rsidRPr="005C6D52">
        <w:rPr>
          <w:szCs w:val="24"/>
          <w:lang w:eastAsia="en-US"/>
        </w:rPr>
        <w:tab/>
      </w:r>
      <w:r w:rsidRPr="005C6D52">
        <w:rPr>
          <w:b/>
          <w:i/>
          <w:szCs w:val="24"/>
          <w:lang w:eastAsia="en-US"/>
        </w:rPr>
        <w:t xml:space="preserve">Εφόσον έχει κηρυχθεί άκυρο, </w:t>
      </w:r>
      <w:r w:rsidRPr="005C6D52">
        <w:rPr>
          <w:szCs w:val="24"/>
          <w:lang w:eastAsia="en-US"/>
        </w:rPr>
        <w:t>το ενιαίο πιστοποιητικό λογίζεται ότι δεν έχει επιφέρει, εξ υπαρχής, τα αποτελέσματα τα οποία προβλέπονται από τον παρόντα κανονισμό</w:t>
      </w:r>
      <w:r w:rsidRPr="0063080D">
        <w:rPr>
          <w:strike/>
          <w:szCs w:val="24"/>
          <w:lang w:eastAsia="en-US"/>
        </w:rPr>
        <w:t>,</w:t>
      </w:r>
      <w:r w:rsidRPr="005C6D52">
        <w:rPr>
          <w:strike/>
          <w:szCs w:val="24"/>
          <w:lang w:eastAsia="en-US"/>
        </w:rPr>
        <w:t xml:space="preserve"> εφόσον έχει κηρυχθεί άκυρο</w:t>
      </w:r>
      <w:r w:rsidRPr="0063080D">
        <w:rPr>
          <w:szCs w:val="24"/>
          <w:lang w:eastAsia="en-US"/>
        </w:rPr>
        <w:t>.</w:t>
      </w:r>
      <w:r w:rsidR="0063080D" w:rsidRPr="0063080D">
        <w:rPr>
          <w:szCs w:val="24"/>
          <w:lang w:eastAsia="en-US"/>
        </w:rPr>
        <w:t xml:space="preserve"> </w:t>
      </w:r>
      <w:r w:rsidR="0063080D">
        <w:rPr>
          <w:b/>
          <w:szCs w:val="24"/>
          <w:lang w:eastAsia="en-US"/>
        </w:rPr>
        <w:t>[Τροπολογία 2</w:t>
      </w:r>
      <w:r w:rsidR="0063080D">
        <w:rPr>
          <w:b/>
          <w:szCs w:val="24"/>
          <w:lang w:eastAsia="en-US"/>
        </w:rPr>
        <w:t>9</w:t>
      </w:r>
      <w:r w:rsidR="0063080D">
        <w:rPr>
          <w:b/>
          <w:szCs w:val="24"/>
          <w:lang w:eastAsia="en-US"/>
        </w:rPr>
        <w:t>]</w:t>
      </w:r>
    </w:p>
    <w:p w:rsidR="0063080D" w:rsidRDefault="0063080D">
      <w:pPr>
        <w:widowControl/>
        <w:rPr>
          <w:szCs w:val="24"/>
          <w:lang w:eastAsia="en-US"/>
        </w:rPr>
      </w:pPr>
      <w:r>
        <w:rPr>
          <w:szCs w:val="24"/>
          <w:lang w:eastAsia="en-US"/>
        </w:rPr>
        <w:br w:type="page"/>
      </w:r>
    </w:p>
    <w:p w:rsidR="005C6D52" w:rsidRPr="005C6D52" w:rsidRDefault="005C6D52" w:rsidP="005C6D52">
      <w:pPr>
        <w:spacing w:before="120" w:after="120" w:line="360" w:lineRule="auto"/>
        <w:ind w:left="850" w:hanging="850"/>
        <w:rPr>
          <w:szCs w:val="24"/>
          <w:lang w:eastAsia="en-US"/>
        </w:rPr>
      </w:pPr>
      <w:r w:rsidRPr="005C6D52">
        <w:rPr>
          <w:szCs w:val="24"/>
          <w:lang w:eastAsia="en-US"/>
        </w:rPr>
        <w:lastRenderedPageBreak/>
        <w:t>13.</w:t>
      </w:r>
      <w:r w:rsidRPr="005C6D52">
        <w:rPr>
          <w:szCs w:val="24"/>
          <w:lang w:eastAsia="en-US"/>
        </w:rPr>
        <w:tab/>
        <w:t>Η Επιτροπή είναι αρμόδια να εκδίδει κατ’ εξουσιοδότηση πράξεις, σύμφωνα με το άρθρο 49, προκειμένου να συμπληρώσει τον παρόντα κανονισμό, προσδιορίζοντας τις λεπτομέρειες της διαδικασίας με την οποία ρυθμίζεται η κήρυξη ακυρότητας.</w:t>
      </w:r>
    </w:p>
    <w:p w:rsidR="005C6D52" w:rsidRPr="005C6D52" w:rsidRDefault="005C6D52" w:rsidP="005C6D52">
      <w:pPr>
        <w:spacing w:before="120" w:after="120" w:line="360" w:lineRule="auto"/>
        <w:jc w:val="center"/>
        <w:rPr>
          <w:szCs w:val="24"/>
          <w:lang w:eastAsia="en-US"/>
        </w:rPr>
      </w:pPr>
      <w:r w:rsidRPr="005C6D52">
        <w:rPr>
          <w:szCs w:val="24"/>
          <w:lang w:eastAsia="en-US"/>
        </w:rPr>
        <w:t>Άρθρο 23</w:t>
      </w:r>
      <w:r w:rsidRPr="005C6D52">
        <w:rPr>
          <w:szCs w:val="24"/>
          <w:lang w:eastAsia="en-US"/>
        </w:rPr>
        <w:br/>
        <w:t>Ανταγωγή με αίτημα την κήρυξη ακυρότητας πιστοποιητικού</w:t>
      </w:r>
    </w:p>
    <w:p w:rsidR="005C6D52" w:rsidRPr="005C6D52" w:rsidRDefault="005C6D52" w:rsidP="005C6D52">
      <w:pPr>
        <w:spacing w:before="120" w:after="120" w:line="360" w:lineRule="auto"/>
        <w:ind w:left="850" w:hanging="850"/>
        <w:rPr>
          <w:szCs w:val="24"/>
          <w:lang w:eastAsia="en-US"/>
        </w:rPr>
      </w:pPr>
      <w:r w:rsidRPr="005C6D52">
        <w:rPr>
          <w:szCs w:val="24"/>
          <w:lang w:eastAsia="en-US"/>
        </w:rPr>
        <w:t>1.</w:t>
      </w:r>
      <w:r w:rsidRPr="005C6D52">
        <w:rPr>
          <w:szCs w:val="24"/>
          <w:lang w:eastAsia="en-US"/>
        </w:rPr>
        <w:tab/>
        <w:t>Η ανταγωγή με αίτημα την κήρυξη ακυρότητας μπορεί να βασίζεται μόνο στους λόγους ακυρότητας του άρθρου 21.</w:t>
      </w:r>
    </w:p>
    <w:p w:rsidR="005C6D52" w:rsidRPr="005C6D52" w:rsidRDefault="005C6D52" w:rsidP="005C6D52">
      <w:pPr>
        <w:spacing w:before="120" w:after="120" w:line="360" w:lineRule="auto"/>
        <w:ind w:left="850" w:hanging="850"/>
        <w:rPr>
          <w:szCs w:val="24"/>
          <w:lang w:eastAsia="en-US"/>
        </w:rPr>
      </w:pPr>
      <w:r w:rsidRPr="005C6D52">
        <w:rPr>
          <w:szCs w:val="24"/>
          <w:lang w:eastAsia="en-US"/>
        </w:rPr>
        <w:t>2.</w:t>
      </w:r>
      <w:r w:rsidRPr="005C6D52">
        <w:rPr>
          <w:szCs w:val="24"/>
          <w:lang w:eastAsia="en-US"/>
        </w:rPr>
        <w:tab/>
        <w:t>Το αρμόδιο δικαστήριο κράτους μέλους απορρίπτει ανταγωγή με αίτημα την κήρυξη ακυρότητας, εάν το Γραφείο έχει ήδη εκδώσει τελική απόφαση σε σχέση με το ίδιο αντικείμενο, για τους ίδιους λόγους και μεταξύ των ίδιων μερών.</w:t>
      </w:r>
    </w:p>
    <w:p w:rsidR="005C6D52" w:rsidRPr="005C6D52" w:rsidRDefault="005C6D52" w:rsidP="005C6D52">
      <w:pPr>
        <w:spacing w:before="120" w:after="120" w:line="360" w:lineRule="auto"/>
        <w:ind w:left="850" w:hanging="850"/>
        <w:rPr>
          <w:szCs w:val="24"/>
          <w:lang w:eastAsia="en-US"/>
        </w:rPr>
      </w:pPr>
      <w:r w:rsidRPr="005C6D52">
        <w:rPr>
          <w:szCs w:val="24"/>
          <w:lang w:eastAsia="en-US"/>
        </w:rPr>
        <w:t>3.</w:t>
      </w:r>
      <w:r w:rsidRPr="005C6D52">
        <w:rPr>
          <w:szCs w:val="24"/>
          <w:lang w:eastAsia="en-US"/>
        </w:rPr>
        <w:tab/>
        <w:t>Εάν η ανταγωγή ασκείται σε δίκη στην οποία ο κάτοχος του ενιαίου πιστοποιητικού δεν είναι διάδικος, ο κάτοχος ενημερώνεται σχετικά και δικαιούται να παρέμβει σύμφωνα με τις προϋποθέσεις που εφαρμόζονται ενώπιον του αρμόδιου δικαστηρίου.</w:t>
      </w:r>
    </w:p>
    <w:p w:rsidR="0063080D" w:rsidRDefault="0063080D">
      <w:pPr>
        <w:widowControl/>
        <w:rPr>
          <w:szCs w:val="24"/>
          <w:lang w:eastAsia="en-US"/>
        </w:rPr>
      </w:pPr>
      <w:r>
        <w:rPr>
          <w:szCs w:val="24"/>
          <w:lang w:eastAsia="en-US"/>
        </w:rPr>
        <w:br w:type="page"/>
      </w:r>
    </w:p>
    <w:p w:rsidR="005C6D52" w:rsidRPr="005C6D52" w:rsidRDefault="005C6D52" w:rsidP="005C6D52">
      <w:pPr>
        <w:spacing w:before="120" w:after="120" w:line="360" w:lineRule="auto"/>
        <w:ind w:left="850" w:hanging="850"/>
        <w:rPr>
          <w:szCs w:val="24"/>
          <w:lang w:eastAsia="en-US"/>
        </w:rPr>
      </w:pPr>
      <w:r w:rsidRPr="005C6D52">
        <w:rPr>
          <w:szCs w:val="24"/>
          <w:lang w:eastAsia="en-US"/>
        </w:rPr>
        <w:lastRenderedPageBreak/>
        <w:t>4.</w:t>
      </w:r>
      <w:r w:rsidRPr="005C6D52">
        <w:rPr>
          <w:szCs w:val="24"/>
          <w:lang w:eastAsia="en-US"/>
        </w:rPr>
        <w:tab/>
        <w:t>Το αρμόδιο δικαστήριο κράτους μέλους ενώπιον του οποίου έχει ασκηθεί ανταγωγή με αίτημα την κήρυξη ακυρότητας ενιαίου πιστοποιητικού δεν προχωρεί στην εξέταση της ανταγωγής έως ότου είτε το ενδιαφερόμενο μέρος είτε το δικαστήριο ενημερώσει το Γραφείο σχετικά με την ημερομηνία άσκησης της ανταγωγής. Το Γραφείο σημειώνει την εν λόγω πληροφορία στο μητρώο. Εάν είχε ήδη υποβληθεί αίτηση για κήρυξη ακυρότητας του ενιαίου πιστοποιητικού ενώπιον του Γραφείου πριν από την άσκηση ανταγωγής, το δικαστήριο ενημερώνεται σχετικά από το Γραφείο και αναστέλλει τη διαδικασία έως ότου καταστεί τελική η απόφαση επί της αίτησης ή αποσυρθεί η αίτηση.</w:t>
      </w:r>
    </w:p>
    <w:p w:rsidR="005C6D52" w:rsidRPr="005C6D52" w:rsidRDefault="005C6D52" w:rsidP="005C6D52">
      <w:pPr>
        <w:spacing w:before="120" w:after="120" w:line="360" w:lineRule="auto"/>
        <w:ind w:left="850" w:hanging="850"/>
        <w:rPr>
          <w:szCs w:val="24"/>
          <w:lang w:eastAsia="en-US"/>
        </w:rPr>
      </w:pPr>
      <w:r w:rsidRPr="005C6D52">
        <w:rPr>
          <w:szCs w:val="24"/>
          <w:lang w:eastAsia="en-US"/>
        </w:rPr>
        <w:t>5.</w:t>
      </w:r>
      <w:r w:rsidRPr="005C6D52">
        <w:rPr>
          <w:szCs w:val="24"/>
          <w:lang w:eastAsia="en-US"/>
        </w:rPr>
        <w:tab/>
        <w:t>Όταν ένα αρμόδιο δικαστήριο κράτους μέλους έχει εκδώσει απόφαση επί ανταγωγής με αίτημα την κήρυξη ακυρότητας ενιαίου πιστοποιητικού που έχει καταστεί τελεσίδικη, αποστέλλεται αμελλητί στο Γραφείο αντίγραφο της απόφασης, είτε από το δικαστήριο είτε από οποιονδήποτε από τους διαδίκους στην εθνική διαδικασία. Το Γραφείο ή οποιοδήποτε άλλο μέρος μπορεί να ζητήσει πληροφορίες για τη διαβίβαση αυτή. Το Γραφείο καταχωρίζει μνεία της απόφασης στο μητρώο και λαμβάνει τα αναγκαία μέτρα για να συμμορφωθεί με το διατακτικό της.</w:t>
      </w:r>
    </w:p>
    <w:p w:rsidR="0063080D" w:rsidRDefault="0063080D">
      <w:pPr>
        <w:widowControl/>
        <w:rPr>
          <w:szCs w:val="24"/>
          <w:lang w:eastAsia="en-US"/>
        </w:rPr>
      </w:pPr>
      <w:r>
        <w:rPr>
          <w:szCs w:val="24"/>
          <w:lang w:eastAsia="en-US"/>
        </w:rPr>
        <w:br w:type="page"/>
      </w:r>
    </w:p>
    <w:p w:rsidR="005C6D52" w:rsidRPr="005C6D52" w:rsidRDefault="005C6D52" w:rsidP="005C6D52">
      <w:pPr>
        <w:spacing w:before="120" w:after="120" w:line="360" w:lineRule="auto"/>
        <w:ind w:left="850" w:hanging="850"/>
        <w:rPr>
          <w:szCs w:val="24"/>
          <w:lang w:eastAsia="en-US"/>
        </w:rPr>
      </w:pPr>
      <w:r w:rsidRPr="005C6D52">
        <w:rPr>
          <w:szCs w:val="24"/>
          <w:lang w:eastAsia="en-US"/>
        </w:rPr>
        <w:lastRenderedPageBreak/>
        <w:t>6.</w:t>
      </w:r>
      <w:r w:rsidRPr="005C6D52">
        <w:rPr>
          <w:szCs w:val="24"/>
          <w:lang w:eastAsia="en-US"/>
        </w:rPr>
        <w:tab/>
        <w:t>Το αρμόδιο δικαστήριο κράτους μέλους το οποίο έχει επιληφθεί ανταγωγής με αίτημα την κήρυξη ακυρότητας, μπορεί να αναστείλει την έκδοση της αποφάσεως με αίτηση του κατόχου του ενιαίου πιστοποιητικού και κατόπιν ακροάσεως των άλλων διαδίκων και να καλέσει τον εναγόμενο να υποβάλει στο Γραφείο, μέσα σε προθεσμία που του τάσσει, αίτηση για κήρυξη ακυρότητας. Εάν το αίτημα δεν υποβληθεί μέσα στην ταχθείσα προθεσμία, τότε η διαδικασία συνεχίζεται· η δε ανταγωγή θεωρείται ότι έχει αποσυρθεί. Όταν το αρμόδιο δικαστήριο κράτους μέλους αναστέλλει τη διαδικασία, μπορεί να διατάσσει τη λήψη ασφαλιστικών μέτρων για όλη τη διάρκεια της αναστολής.</w:t>
      </w:r>
    </w:p>
    <w:p w:rsidR="005C6D52" w:rsidRPr="005C6D52" w:rsidRDefault="005C6D52" w:rsidP="005C6D52">
      <w:pPr>
        <w:spacing w:before="120" w:after="120" w:line="360" w:lineRule="auto"/>
        <w:jc w:val="center"/>
        <w:rPr>
          <w:szCs w:val="24"/>
          <w:lang w:eastAsia="en-US"/>
        </w:rPr>
      </w:pPr>
      <w:r w:rsidRPr="005C6D52">
        <w:rPr>
          <w:szCs w:val="24"/>
          <w:lang w:eastAsia="en-US"/>
        </w:rPr>
        <w:t>Άρθρο 24</w:t>
      </w:r>
      <w:r w:rsidRPr="005C6D52">
        <w:rPr>
          <w:szCs w:val="24"/>
          <w:lang w:eastAsia="en-US"/>
        </w:rPr>
        <w:br/>
        <w:t>Δημοσίευση της παύσης ισχύος ή της ακύρωσης</w:t>
      </w:r>
    </w:p>
    <w:p w:rsidR="005C6D52" w:rsidRPr="005C6D52" w:rsidRDefault="005C6D52" w:rsidP="005C6D52">
      <w:pPr>
        <w:spacing w:before="120" w:after="120" w:line="360" w:lineRule="auto"/>
        <w:rPr>
          <w:szCs w:val="24"/>
          <w:lang w:eastAsia="en-US"/>
        </w:rPr>
      </w:pPr>
      <w:r w:rsidRPr="005C6D52">
        <w:rPr>
          <w:szCs w:val="24"/>
          <w:lang w:eastAsia="en-US"/>
        </w:rPr>
        <w:t>Όταν το ενιαίο πιστοποιητικό είτε παύσει να ισχύει σύμφωνα με το άρθρο 20 παράγραφος 1 στοιχείο β) ή γ), ή το άρθρο 20 παράγραφος 2, είτε είναι άκυρο σύμφωνα με τα άρθρα 21 και 22, το Γραφείο δημοσιεύει αμέσως σχετική κοινοποίηση.</w:t>
      </w:r>
    </w:p>
    <w:p w:rsidR="0063080D" w:rsidRDefault="0063080D">
      <w:pPr>
        <w:widowControl/>
        <w:rPr>
          <w:szCs w:val="24"/>
          <w:lang w:eastAsia="en-US"/>
        </w:rPr>
      </w:pPr>
      <w:r>
        <w:rPr>
          <w:szCs w:val="24"/>
          <w:lang w:eastAsia="en-US"/>
        </w:rPr>
        <w:br w:type="page"/>
      </w:r>
    </w:p>
    <w:p w:rsidR="005C6D52" w:rsidRPr="005C6D52" w:rsidRDefault="005C6D52" w:rsidP="005C6D52">
      <w:pPr>
        <w:spacing w:before="120" w:after="120" w:line="360" w:lineRule="auto"/>
        <w:jc w:val="center"/>
        <w:rPr>
          <w:szCs w:val="24"/>
          <w:lang w:eastAsia="en-US"/>
        </w:rPr>
      </w:pPr>
      <w:r w:rsidRPr="005C6D52">
        <w:rPr>
          <w:szCs w:val="24"/>
          <w:lang w:eastAsia="en-US"/>
        </w:rPr>
        <w:lastRenderedPageBreak/>
        <w:t>Άρθρο 25</w:t>
      </w:r>
      <w:r w:rsidRPr="005C6D52">
        <w:rPr>
          <w:szCs w:val="24"/>
          <w:lang w:eastAsia="en-US"/>
        </w:rPr>
        <w:br/>
        <w:t>Μετατροπή</w:t>
      </w:r>
    </w:p>
    <w:p w:rsidR="005C6D52" w:rsidRPr="005C6D52" w:rsidRDefault="005C6D52" w:rsidP="005C6D52">
      <w:pPr>
        <w:spacing w:before="120" w:after="120" w:line="360" w:lineRule="auto"/>
        <w:ind w:left="850" w:hanging="850"/>
        <w:rPr>
          <w:szCs w:val="24"/>
          <w:lang w:eastAsia="en-US"/>
        </w:rPr>
      </w:pPr>
      <w:r w:rsidRPr="005C6D52">
        <w:rPr>
          <w:szCs w:val="24"/>
          <w:lang w:eastAsia="en-US"/>
        </w:rPr>
        <w:t>1.</w:t>
      </w:r>
      <w:r w:rsidRPr="005C6D52">
        <w:rPr>
          <w:szCs w:val="24"/>
          <w:lang w:eastAsia="en-US"/>
        </w:rPr>
        <w:tab/>
        <w:t>Σε περίπτωση ανάκλησης των ενιαίων αποτελεσμάτων του κύριου διπλώματος ευρεσιτεχνίας ενώ εκκρεμεί ακόμη η αίτηση για ενιαίο πιστοποιητικό, ο κάτοχος της εν λόγω αίτησης μπορεί, με την επιφύλαξη καταβολής τέλους, να ζητήσει τη μετατροπή της εν λόγω αίτησης σε κεντρική αίτηση για πιστοποιητικά.</w:t>
      </w:r>
    </w:p>
    <w:p w:rsidR="005C6D52" w:rsidRPr="005C6D52" w:rsidRDefault="005C6D52" w:rsidP="005C6D52">
      <w:pPr>
        <w:spacing w:before="120" w:after="120" w:line="360" w:lineRule="auto"/>
        <w:ind w:left="850" w:hanging="850"/>
        <w:rPr>
          <w:szCs w:val="24"/>
          <w:lang w:eastAsia="en-US"/>
        </w:rPr>
      </w:pPr>
      <w:r w:rsidRPr="005C6D52">
        <w:rPr>
          <w:szCs w:val="24"/>
          <w:lang w:eastAsia="en-US"/>
        </w:rPr>
        <w:t>2.</w:t>
      </w:r>
      <w:r w:rsidRPr="005C6D52">
        <w:rPr>
          <w:szCs w:val="24"/>
          <w:lang w:eastAsia="en-US"/>
        </w:rPr>
        <w:tab/>
        <w:t>Σε περίπτωση ανάκλησης των ενιαίων αποτελεσμάτων του κύριου διπλώματος ευρεσιτεχνίας μετά τη χορήγηση του ενιαίου πιστοποιητικού, ο κάτοχος της εν λόγω αίτησης μπορεί, με την επιφύλαξη καταβολής τέλους, να ζητήσει τη μετατροπή του εν λόγω ενιαίου πιστοποιητικού σε εθνικό πιστοποιητικό.</w:t>
      </w:r>
    </w:p>
    <w:p w:rsidR="005C6D52" w:rsidRPr="005C6D52" w:rsidRDefault="005C6D52" w:rsidP="005C6D52">
      <w:pPr>
        <w:spacing w:before="120" w:after="120" w:line="360" w:lineRule="auto"/>
        <w:ind w:left="850" w:hanging="850"/>
        <w:rPr>
          <w:szCs w:val="24"/>
          <w:lang w:eastAsia="en-US"/>
        </w:rPr>
      </w:pPr>
      <w:r w:rsidRPr="005C6D52">
        <w:rPr>
          <w:szCs w:val="24"/>
          <w:lang w:eastAsia="en-US"/>
        </w:rPr>
        <w:t>3.</w:t>
      </w:r>
      <w:r w:rsidRPr="005C6D52">
        <w:rPr>
          <w:szCs w:val="24"/>
          <w:lang w:eastAsia="en-US"/>
        </w:rPr>
        <w:tab/>
        <w:t>Το αίτημα μετατροπής μπορεί να υποβληθεί στο Γραφείο εντός 3 μηνών από την κοινοποίηση της ανάκλησης των ενιαίων αποτελεσμάτων του κύριου διπλώματος ευρεσιτεχνίας.</w:t>
      </w:r>
    </w:p>
    <w:p w:rsidR="005C6D52" w:rsidRPr="005C6D52" w:rsidRDefault="005C6D52" w:rsidP="005C6D52">
      <w:pPr>
        <w:spacing w:before="120" w:after="120" w:line="360" w:lineRule="auto"/>
        <w:ind w:left="850" w:hanging="850"/>
        <w:rPr>
          <w:szCs w:val="24"/>
          <w:lang w:eastAsia="en-US"/>
        </w:rPr>
      </w:pPr>
      <w:r w:rsidRPr="005C6D52">
        <w:rPr>
          <w:szCs w:val="24"/>
          <w:lang w:eastAsia="en-US"/>
        </w:rPr>
        <w:t>4.</w:t>
      </w:r>
      <w:r w:rsidRPr="005C6D52">
        <w:rPr>
          <w:szCs w:val="24"/>
          <w:lang w:eastAsia="en-US"/>
        </w:rPr>
        <w:tab/>
        <w:t>Το αίτημα μετατροπής, καθώς και η έκβαση του, δημοσιεύονται στο μητρώο.</w:t>
      </w:r>
    </w:p>
    <w:p w:rsidR="0063080D" w:rsidRDefault="0063080D">
      <w:pPr>
        <w:widowControl/>
        <w:rPr>
          <w:szCs w:val="24"/>
          <w:lang w:eastAsia="en-US"/>
        </w:rPr>
      </w:pPr>
      <w:r>
        <w:rPr>
          <w:szCs w:val="24"/>
          <w:lang w:eastAsia="en-US"/>
        </w:rPr>
        <w:br w:type="page"/>
      </w:r>
    </w:p>
    <w:p w:rsidR="005C6D52" w:rsidRPr="005C6D52" w:rsidRDefault="005C6D52" w:rsidP="005C6D52">
      <w:pPr>
        <w:spacing w:before="120" w:after="120" w:line="360" w:lineRule="auto"/>
        <w:ind w:left="850" w:hanging="850"/>
        <w:rPr>
          <w:szCs w:val="24"/>
          <w:lang w:eastAsia="en-US"/>
        </w:rPr>
      </w:pPr>
      <w:r w:rsidRPr="005C6D52">
        <w:rPr>
          <w:szCs w:val="24"/>
          <w:lang w:eastAsia="en-US"/>
        </w:rPr>
        <w:lastRenderedPageBreak/>
        <w:t>5.</w:t>
      </w:r>
      <w:r w:rsidRPr="005C6D52">
        <w:rPr>
          <w:szCs w:val="24"/>
          <w:lang w:eastAsia="en-US"/>
        </w:rPr>
        <w:tab/>
        <w:t>Το Γραφείο ελέγχει αν η αιτηθείσα μετατροπή πληροί τις προϋποθέσεις του παρόντος άρθρου, καθώς και τις τυπικές προϋποθέσεις που ορίζονται στην εκτελεστική πράξη που έχει εκδοθεί δυνάμει της παραγράφου 8. Εάν δεν πληρούνται οι προϋποθέσεις που διέπουν το αίτημα, το Γραφείο ενημερώνει τον αιτούντα για τις ελλείψεις. Εάν αυτές δεν διορθωθούν εντός προθεσμίας που τάσσει το Γραφείο, το αίτημα μετατροπής απορρίπτεται. Όταν τα τέλη μετατροπής δεν έχουν καταβληθεί εντός της αντίστοιχης προθεσμίας 3 μηνών, το Γραφείο ενημερώνει τον αιτούντα ότι το αίτημα για μετατροπή λογίζεται ως μη υποβληθέν.</w:t>
      </w:r>
    </w:p>
    <w:p w:rsidR="005C6D52" w:rsidRPr="005C6D52" w:rsidRDefault="005C6D52" w:rsidP="005C6D52">
      <w:pPr>
        <w:spacing w:before="120" w:after="120" w:line="360" w:lineRule="auto"/>
        <w:ind w:left="850" w:hanging="850"/>
        <w:rPr>
          <w:szCs w:val="24"/>
          <w:lang w:eastAsia="en-US"/>
        </w:rPr>
      </w:pPr>
      <w:r w:rsidRPr="005C6D52">
        <w:rPr>
          <w:szCs w:val="24"/>
          <w:lang w:eastAsia="en-US"/>
        </w:rPr>
        <w:t>6.</w:t>
      </w:r>
      <w:r w:rsidRPr="005C6D52">
        <w:rPr>
          <w:szCs w:val="24"/>
          <w:lang w:eastAsia="en-US"/>
        </w:rPr>
        <w:tab/>
        <w:t>Όταν το αίτημα της παραγράφου 1 συμμορφώνεται με την παράγραφο 5, το Γραφείο μετατρέπει την αίτηση ενιαίου πιστοποιητικού σε κεντρική αίτηση για πιστοποιητικά που καθορίζουν τα κράτη μέλη στα οποία το κύριο δίπλωμα ευρεσιτεχνίας είχε ενιαία ισχύ. Σε περίπτωση αίτησης με σωρευμένα αιτήματα, ο καθορισμός των κρατών μελών στα οποία το κύριο δίπλωμα ευρεσιτεχνίας είχε ενιαία ισχύ προστίθεται στον ορισμό άλλων κρατών μελών που περιλαμβάνονται ήδη στη συνδυασμένη αίτηση.</w:t>
      </w:r>
    </w:p>
    <w:p w:rsidR="0063080D" w:rsidRDefault="0063080D">
      <w:pPr>
        <w:widowControl/>
        <w:rPr>
          <w:szCs w:val="24"/>
          <w:lang w:eastAsia="en-US"/>
        </w:rPr>
      </w:pPr>
      <w:r>
        <w:rPr>
          <w:szCs w:val="24"/>
          <w:lang w:eastAsia="en-US"/>
        </w:rPr>
        <w:br w:type="page"/>
      </w:r>
    </w:p>
    <w:p w:rsidR="005C6D52" w:rsidRPr="005C6D52" w:rsidRDefault="005C6D52" w:rsidP="005C6D52">
      <w:pPr>
        <w:spacing w:before="120" w:after="120" w:line="360" w:lineRule="auto"/>
        <w:ind w:left="850" w:hanging="850"/>
        <w:rPr>
          <w:szCs w:val="24"/>
          <w:lang w:eastAsia="en-US"/>
        </w:rPr>
      </w:pPr>
      <w:r w:rsidRPr="005C6D52">
        <w:rPr>
          <w:szCs w:val="24"/>
          <w:lang w:eastAsia="en-US"/>
        </w:rPr>
        <w:lastRenderedPageBreak/>
        <w:t>7.</w:t>
      </w:r>
      <w:r w:rsidRPr="005C6D52">
        <w:rPr>
          <w:szCs w:val="24"/>
          <w:lang w:eastAsia="en-US"/>
        </w:rPr>
        <w:tab/>
        <w:t>Όταν το αίτημα της παραγράφου 2 συμμορφώνεται με την παράγραφο 5, το Γραφείο διαβιβάζει το αίτημα μετατροπής στις αρμόδιες εθνικές αρχές κάθε κράτους μέλους στο οποίο το κύριο δίπλωμα ευρεσιτεχνίας είχε ενιαία ισχύ και για το οποίο το αίτημα κρίθηκε παραδεκτό. Οι αρμόδιες εθνικές αρχές λαμβάνουν τις ανάλογες αποφάσεις.</w:t>
      </w:r>
    </w:p>
    <w:p w:rsidR="005C6D52" w:rsidRPr="005C6D52" w:rsidRDefault="005C6D52" w:rsidP="005C6D52">
      <w:pPr>
        <w:spacing w:before="120" w:after="120" w:line="360" w:lineRule="auto"/>
        <w:ind w:left="850" w:hanging="850"/>
        <w:rPr>
          <w:szCs w:val="24"/>
          <w:lang w:eastAsia="en-US"/>
        </w:rPr>
      </w:pPr>
      <w:r w:rsidRPr="005C6D52">
        <w:rPr>
          <w:szCs w:val="24"/>
          <w:lang w:eastAsia="en-US"/>
        </w:rPr>
        <w:t>8.</w:t>
      </w:r>
      <w:r w:rsidRPr="005C6D52">
        <w:rPr>
          <w:szCs w:val="24"/>
          <w:lang w:eastAsia="en-US"/>
        </w:rPr>
        <w:tab/>
        <w:t>Η Επιτροπή εκδίδει εκτελεστικές πράξεις, προσδιορίζοντας τα στοιχεία που πρέπει να περιλαμβάνονται στο αίτημα μετατροπής του ενιαίου πιστοποιητικού ή του ενιαίου πιστοποιητικού σε κεντρική αίτηση για πιστοποιητικά ή εθνικά πιστοποιητικά. Οι εν λόγω εκτελεστικές πράξεις εκδίδονται σύμφωνα με τη διαδικασία εξέτασης που αναφέρεται στο άρθρο 50.</w:t>
      </w:r>
    </w:p>
    <w:p w:rsidR="005C6D52" w:rsidRPr="005C6D52" w:rsidRDefault="005C6D52" w:rsidP="005C6D52">
      <w:pPr>
        <w:spacing w:before="120" w:after="120" w:line="360" w:lineRule="auto"/>
        <w:jc w:val="center"/>
        <w:rPr>
          <w:szCs w:val="24"/>
          <w:lang w:eastAsia="en-US"/>
        </w:rPr>
      </w:pPr>
      <w:r w:rsidRPr="005C6D52">
        <w:rPr>
          <w:szCs w:val="24"/>
          <w:lang w:eastAsia="en-US"/>
        </w:rPr>
        <w:t>Άρθρο 26</w:t>
      </w:r>
      <w:r w:rsidRPr="005C6D52">
        <w:rPr>
          <w:szCs w:val="24"/>
          <w:lang w:eastAsia="en-US"/>
        </w:rPr>
        <w:br/>
        <w:t>Διαδικασία προσφυγής</w:t>
      </w:r>
    </w:p>
    <w:p w:rsidR="005C6D52" w:rsidRPr="005C6D52" w:rsidRDefault="005C6D52" w:rsidP="005C6D52">
      <w:pPr>
        <w:spacing w:before="120" w:after="120" w:line="360" w:lineRule="auto"/>
        <w:ind w:left="850" w:hanging="850"/>
        <w:rPr>
          <w:szCs w:val="24"/>
          <w:lang w:eastAsia="en-US"/>
        </w:rPr>
      </w:pPr>
      <w:r w:rsidRPr="005C6D52">
        <w:rPr>
          <w:szCs w:val="24"/>
          <w:lang w:eastAsia="en-US"/>
        </w:rPr>
        <w:t>1.</w:t>
      </w:r>
      <w:r w:rsidRPr="005C6D52">
        <w:rPr>
          <w:szCs w:val="24"/>
          <w:lang w:eastAsia="en-US"/>
        </w:rPr>
        <w:tab/>
        <w:t>Κάθε μέρος στο πλαίσιο διαδικασίας με βάση τον παρόντα κανονισμό, το οποίο θίγεται από απόφαση του Γραφείου, μεταξύ άλλων από έκδοση γνώμης εξέτασης, μπορεί να προσφύγει κατά της απόφασης στα τμήματα προσφυγών.</w:t>
      </w:r>
    </w:p>
    <w:p w:rsidR="0063080D" w:rsidRDefault="0063080D">
      <w:pPr>
        <w:widowControl/>
        <w:rPr>
          <w:szCs w:val="24"/>
          <w:lang w:eastAsia="en-US"/>
        </w:rPr>
      </w:pPr>
      <w:r>
        <w:rPr>
          <w:szCs w:val="24"/>
          <w:lang w:eastAsia="en-US"/>
        </w:rPr>
        <w:br w:type="page"/>
      </w:r>
    </w:p>
    <w:p w:rsidR="005C6D52" w:rsidRPr="005C6D52" w:rsidRDefault="005C6D52" w:rsidP="005C6D52">
      <w:pPr>
        <w:spacing w:before="120" w:after="120" w:line="360" w:lineRule="auto"/>
        <w:ind w:left="850" w:hanging="850"/>
        <w:rPr>
          <w:szCs w:val="24"/>
          <w:lang w:eastAsia="en-US"/>
        </w:rPr>
      </w:pPr>
      <w:r w:rsidRPr="005C6D52">
        <w:rPr>
          <w:szCs w:val="24"/>
          <w:lang w:eastAsia="en-US"/>
        </w:rPr>
        <w:lastRenderedPageBreak/>
        <w:t>2.</w:t>
      </w:r>
      <w:r w:rsidRPr="005C6D52">
        <w:rPr>
          <w:szCs w:val="24"/>
          <w:lang w:eastAsia="en-US"/>
        </w:rPr>
        <w:tab/>
        <w:t>Η κατάθεση της προσφυγής έχει ανασταλτικό αποτέλεσμα. Απόφαση του Γραφείου, η οποία δεν έχει προσβληθεί, παράγει αποτελέσματα την επομένη της ημερομηνίας λήξης της προθεσμίας προσφυγής που αναφέρεται στην παράγραφο 3.</w:t>
      </w:r>
    </w:p>
    <w:p w:rsidR="005C6D52" w:rsidRPr="005C6D52" w:rsidRDefault="005C6D52" w:rsidP="005C6D52">
      <w:pPr>
        <w:spacing w:before="120" w:after="120" w:line="360" w:lineRule="auto"/>
        <w:ind w:left="850" w:hanging="850"/>
        <w:rPr>
          <w:szCs w:val="24"/>
          <w:lang w:eastAsia="en-US"/>
        </w:rPr>
      </w:pPr>
      <w:r w:rsidRPr="005C6D52">
        <w:rPr>
          <w:szCs w:val="24"/>
          <w:lang w:eastAsia="en-US"/>
        </w:rPr>
        <w:t>3.</w:t>
      </w:r>
      <w:r w:rsidRPr="005C6D52">
        <w:rPr>
          <w:szCs w:val="24"/>
          <w:lang w:eastAsia="en-US"/>
        </w:rPr>
        <w:tab/>
        <w:t xml:space="preserve">Η προσφυγή ασκείται εγγράφως ενώπιον του Γραφείου εντός προθεσμίας 2 μηνών από την ημερομηνία κοινοποίησης της απόφασης. Η προσφυγή θεωρείται ότι έχει ασκηθεί μόνο μετά την καταβολή του τέλους προσφυγής. Σε περίπτωση προσφυγής, εντός </w:t>
      </w:r>
      <w:r w:rsidRPr="005C6D52">
        <w:rPr>
          <w:strike/>
          <w:szCs w:val="24"/>
          <w:lang w:eastAsia="en-US"/>
        </w:rPr>
        <w:t>4</w:t>
      </w:r>
      <w:r w:rsidR="0063080D">
        <w:rPr>
          <w:strike/>
          <w:szCs w:val="24"/>
          <w:lang w:eastAsia="en-US"/>
        </w:rPr>
        <w:t xml:space="preserve"> </w:t>
      </w:r>
      <w:r w:rsidRPr="005C6D52">
        <w:rPr>
          <w:b/>
          <w:i/>
          <w:szCs w:val="24"/>
          <w:lang w:eastAsia="en-US"/>
        </w:rPr>
        <w:t>3</w:t>
      </w:r>
      <w:r w:rsidRPr="005C6D52">
        <w:rPr>
          <w:szCs w:val="24"/>
          <w:lang w:eastAsia="en-US"/>
        </w:rPr>
        <w:t xml:space="preserve"> μηνών από την ημερομηνία κοινοποίησης της απόφασης υποβάλλεται γραπτό υπόμνημα στο οποίο εκτίθενται οι λόγοι της προσφυγής</w:t>
      </w:r>
      <w:r w:rsidRPr="005C6D52">
        <w:rPr>
          <w:b/>
          <w:i/>
          <w:szCs w:val="24"/>
          <w:lang w:eastAsia="en-US"/>
        </w:rPr>
        <w:t>, καθώς και τα σχετικά αποδεικτικά στοιχεία</w:t>
      </w:r>
      <w:r w:rsidRPr="005C6D52">
        <w:rPr>
          <w:szCs w:val="24"/>
          <w:lang w:eastAsia="en-US"/>
        </w:rPr>
        <w:t>.</w:t>
      </w:r>
    </w:p>
    <w:p w:rsidR="005C6D52" w:rsidRPr="005C6D52" w:rsidRDefault="005C6D52" w:rsidP="005C6D52">
      <w:pPr>
        <w:spacing w:before="120" w:after="120" w:line="360" w:lineRule="auto"/>
        <w:ind w:left="850"/>
        <w:rPr>
          <w:szCs w:val="24"/>
          <w:lang w:eastAsia="en-US"/>
        </w:rPr>
      </w:pPr>
      <w:r w:rsidRPr="005C6D52">
        <w:rPr>
          <w:b/>
          <w:i/>
          <w:szCs w:val="24"/>
          <w:lang w:eastAsia="en-US"/>
        </w:rPr>
        <w:t>Κάθε απάντηση στο υπόμνημα όπου εκτίθενται οι λόγοι της προσφυγής υποβάλλεται γραπτώς το αργότερο εντός τριών μηνών από την ημερομηνία κατάθεσης του υπομνήματος όπου εκτίθενται οι λόγοι της προσφυγής. Το Γραφείο ορίζει, κατά περίπτωση, ημερομηνία για την προφορική διαδικασία εντός τριών μηνών από την κατάθεση της απάντησης ή εντός έξι μηνών από την κατάθεση του υπομνήματος όπου εκτίθενται οι λόγοι της προσφυγής, ανάλογα με το ποια ημερομηνία είναι προγενέστερη. Το Γραφείο εκδίδει γραπτή απόφαση εντός τριών μηνών από την ημερομηνία της ακρόασης ή της κατάθεσης της απάντησης στο υπόμνημα όπου εκτίθενται οι λόγοι της προσφυγής, κατά περίπτωση.</w:t>
      </w:r>
      <w:r w:rsidR="0063080D">
        <w:rPr>
          <w:b/>
          <w:i/>
          <w:szCs w:val="24"/>
          <w:lang w:eastAsia="en-US"/>
        </w:rPr>
        <w:t xml:space="preserve"> </w:t>
      </w:r>
      <w:r w:rsidR="0063080D">
        <w:rPr>
          <w:szCs w:val="24"/>
          <w:lang w:eastAsia="en-US"/>
        </w:rPr>
        <w:t xml:space="preserve"> </w:t>
      </w:r>
      <w:r w:rsidR="0063080D">
        <w:rPr>
          <w:b/>
          <w:szCs w:val="24"/>
          <w:lang w:eastAsia="en-US"/>
        </w:rPr>
        <w:t xml:space="preserve">[Τροπολογία </w:t>
      </w:r>
      <w:r w:rsidR="0063080D">
        <w:rPr>
          <w:b/>
          <w:szCs w:val="24"/>
          <w:lang w:eastAsia="en-US"/>
        </w:rPr>
        <w:t>30</w:t>
      </w:r>
      <w:r w:rsidR="0063080D">
        <w:rPr>
          <w:b/>
          <w:szCs w:val="24"/>
          <w:lang w:eastAsia="en-US"/>
        </w:rPr>
        <w:t>]</w:t>
      </w:r>
    </w:p>
    <w:p w:rsidR="0063080D" w:rsidRDefault="0063080D">
      <w:pPr>
        <w:widowControl/>
        <w:rPr>
          <w:szCs w:val="24"/>
          <w:lang w:eastAsia="en-US"/>
        </w:rPr>
      </w:pPr>
      <w:r>
        <w:rPr>
          <w:szCs w:val="24"/>
          <w:lang w:eastAsia="en-US"/>
        </w:rPr>
        <w:br w:type="page"/>
      </w:r>
    </w:p>
    <w:p w:rsidR="005C6D52" w:rsidRPr="005C6D52" w:rsidRDefault="005C6D52" w:rsidP="005C6D52">
      <w:pPr>
        <w:spacing w:before="120" w:after="120" w:line="360" w:lineRule="auto"/>
        <w:ind w:left="850" w:hanging="850"/>
        <w:rPr>
          <w:szCs w:val="24"/>
          <w:lang w:eastAsia="en-US"/>
        </w:rPr>
      </w:pPr>
      <w:r w:rsidRPr="005C6D52">
        <w:rPr>
          <w:szCs w:val="24"/>
          <w:lang w:eastAsia="en-US"/>
        </w:rPr>
        <w:lastRenderedPageBreak/>
        <w:t>4.</w:t>
      </w:r>
      <w:r w:rsidRPr="005C6D52">
        <w:rPr>
          <w:szCs w:val="24"/>
          <w:lang w:eastAsia="en-US"/>
        </w:rPr>
        <w:tab/>
        <w:t>Μετά την εξέταση του παραδεκτού της προσφυγής, το τμήμα προσφυγών αποφαίνεται επί της ουσίας της προσφυγής.</w:t>
      </w:r>
    </w:p>
    <w:p w:rsidR="005C6D52" w:rsidRPr="005C6D52" w:rsidRDefault="005C6D52" w:rsidP="005C6D52">
      <w:pPr>
        <w:spacing w:before="120" w:after="120" w:line="360" w:lineRule="auto"/>
        <w:ind w:left="850" w:hanging="850"/>
        <w:rPr>
          <w:szCs w:val="24"/>
          <w:lang w:eastAsia="en-US"/>
        </w:rPr>
      </w:pPr>
      <w:r w:rsidRPr="005C6D52">
        <w:rPr>
          <w:szCs w:val="24"/>
          <w:lang w:eastAsia="en-US"/>
        </w:rPr>
        <w:t>5.</w:t>
      </w:r>
      <w:r w:rsidRPr="005C6D52">
        <w:rPr>
          <w:szCs w:val="24"/>
          <w:lang w:eastAsia="en-US"/>
        </w:rPr>
        <w:tab/>
        <w:t xml:space="preserve">Όταν η προσφυγή καταλήξει σε απόφαση η οποία δεν συνάδει με τη γνώμη εξέτασης, η απόφαση των τμημάτων </w:t>
      </w:r>
      <w:r w:rsidRPr="005C6D52">
        <w:rPr>
          <w:strike/>
          <w:szCs w:val="24"/>
          <w:lang w:eastAsia="en-US"/>
        </w:rPr>
        <w:t>μπορεί να ακυρώσει ή να τροποποιήσει</w:t>
      </w:r>
      <w:r w:rsidRPr="005C6D52">
        <w:rPr>
          <w:b/>
          <w:i/>
          <w:szCs w:val="24"/>
          <w:lang w:eastAsia="en-US"/>
        </w:rPr>
        <w:t>ακυρώνει ή τροποποιεί</w:t>
      </w:r>
      <w:r w:rsidRPr="005C6D52">
        <w:rPr>
          <w:szCs w:val="24"/>
          <w:lang w:eastAsia="en-US"/>
        </w:rPr>
        <w:t xml:space="preserve"> τη γνώμη.</w:t>
      </w:r>
      <w:r w:rsidR="0063080D">
        <w:rPr>
          <w:szCs w:val="24"/>
          <w:lang w:eastAsia="en-US"/>
        </w:rPr>
        <w:t xml:space="preserve"> </w:t>
      </w:r>
      <w:r w:rsidR="0063080D">
        <w:rPr>
          <w:b/>
          <w:szCs w:val="24"/>
          <w:lang w:eastAsia="en-US"/>
        </w:rPr>
        <w:t xml:space="preserve">[Τροπολογία </w:t>
      </w:r>
      <w:r w:rsidR="0063080D">
        <w:rPr>
          <w:b/>
          <w:szCs w:val="24"/>
          <w:lang w:eastAsia="en-US"/>
        </w:rPr>
        <w:t>31</w:t>
      </w:r>
      <w:r w:rsidR="0063080D">
        <w:rPr>
          <w:b/>
          <w:szCs w:val="24"/>
          <w:lang w:eastAsia="en-US"/>
        </w:rPr>
        <w:t>]</w:t>
      </w:r>
    </w:p>
    <w:p w:rsidR="005C6D52" w:rsidRPr="005C6D52" w:rsidRDefault="005C6D52" w:rsidP="005C6D52">
      <w:pPr>
        <w:spacing w:before="120" w:after="120" w:line="360" w:lineRule="auto"/>
        <w:ind w:left="850" w:hanging="850"/>
        <w:rPr>
          <w:szCs w:val="24"/>
          <w:lang w:eastAsia="en-US"/>
        </w:rPr>
      </w:pPr>
      <w:r w:rsidRPr="005C6D52">
        <w:rPr>
          <w:szCs w:val="24"/>
          <w:lang w:eastAsia="en-US"/>
        </w:rPr>
        <w:t>6.</w:t>
      </w:r>
      <w:r w:rsidRPr="005C6D52">
        <w:rPr>
          <w:szCs w:val="24"/>
          <w:lang w:eastAsia="en-US"/>
        </w:rPr>
        <w:tab/>
        <w:t>Μπορεί να ασκηθεί αίτηση ακύρωσης ενώπιον του Γενικού Δικαστηρίου της Ευρωπαϊκής Ένωσης κατά απόφασης των τμημάτων προσφυγών που αφορά προσφυγές, εντός 2 μηνών από την ημερομηνία κοινοποίησης της εν λόγω απόφασης, για λόγους παράβασης ουσιώδους τύπου, παράβασης της Συνθήκης για τη λειτουργίας της Ευρωπαϊκής Ένωσης, του παρόντος κανονισμού ή οποιουδήποτε κανόνα δικαίου σχετικά με την εφαρμογή τους, ή για κατάχρηση εξουσίας. Δικαίωμα άσκησης αίτησης ακύρωσης έχει κάθε μέρος της διαδικασίας που διεξάγεται ενώπιον του τμήματος προσφυγών, εφόσον θίγεται από την απόφαση του εν λόγω τμήματος. Το Γενικό Δικαστήριο είναι αρμόδιο για την ακύρωση ή την τροποποίηση της προσβαλλόμενης απόφασης.</w:t>
      </w:r>
    </w:p>
    <w:p w:rsidR="0063080D" w:rsidRDefault="0063080D">
      <w:pPr>
        <w:widowControl/>
        <w:rPr>
          <w:szCs w:val="24"/>
          <w:lang w:eastAsia="en-US"/>
        </w:rPr>
      </w:pPr>
      <w:r>
        <w:rPr>
          <w:szCs w:val="24"/>
          <w:lang w:eastAsia="en-US"/>
        </w:rPr>
        <w:br w:type="page"/>
      </w:r>
    </w:p>
    <w:p w:rsidR="005C6D52" w:rsidRPr="005C6D52" w:rsidRDefault="005C6D52" w:rsidP="005C6D52">
      <w:pPr>
        <w:spacing w:before="120" w:after="120" w:line="360" w:lineRule="auto"/>
        <w:ind w:left="850" w:hanging="850"/>
        <w:rPr>
          <w:szCs w:val="24"/>
          <w:lang w:eastAsia="en-US"/>
        </w:rPr>
      </w:pPr>
      <w:r w:rsidRPr="005C6D52">
        <w:rPr>
          <w:szCs w:val="24"/>
          <w:lang w:eastAsia="en-US"/>
        </w:rPr>
        <w:lastRenderedPageBreak/>
        <w:t>7.</w:t>
      </w:r>
      <w:r w:rsidRPr="005C6D52">
        <w:rPr>
          <w:szCs w:val="24"/>
          <w:lang w:eastAsia="en-US"/>
        </w:rPr>
        <w:tab/>
        <w:t>Οι αποφάσεις των τμημάτων προσφυγών αρχίζουν να ισχύουν την επόμενη ημέρα από την ημερομηνία λήξης της προθεσμίας που αναφέρεται στην παράγραφο 6 ή, αν έχει ασκηθεί αίτηση ακύρωσης ενώπιον του Γενικού Δικαστηρίου εντός της προθεσμίας αυτής, από την επόμενη ημέρα μετά την ημερομηνία απόρριψής της ή από την ημερομηνία απόρριψης τυχόν έφεσης που έχει ασκηθεί ενώπιον του Δικαστηρίου της Ευρωπαϊκής Ένωσης κατά της απόφασης του Γενικού Δικαστηρίου. Το Γραφείο λαμβάνει τα αναγκαία μέτρα προκειμένου να συμμορφωθεί με την απόφαση του Γενικού Δικαστηρίου ή, σε περίπτωση έφεσης κατά της εν λόγω απόφασης, του Δικαστηρίου.</w:t>
      </w:r>
    </w:p>
    <w:p w:rsidR="005C6D52" w:rsidRPr="005C6D52" w:rsidRDefault="005C6D52" w:rsidP="005C6D52">
      <w:pPr>
        <w:spacing w:before="120" w:after="120" w:line="360" w:lineRule="auto"/>
        <w:ind w:left="850" w:hanging="850"/>
        <w:rPr>
          <w:szCs w:val="24"/>
          <w:lang w:eastAsia="en-US"/>
        </w:rPr>
      </w:pPr>
      <w:r w:rsidRPr="005C6D52">
        <w:rPr>
          <w:szCs w:val="24"/>
          <w:lang w:eastAsia="en-US"/>
        </w:rPr>
        <w:t>8.</w:t>
      </w:r>
      <w:r w:rsidRPr="005C6D52">
        <w:rPr>
          <w:szCs w:val="24"/>
          <w:lang w:eastAsia="en-US"/>
        </w:rPr>
        <w:tab/>
        <w:t>Η Επιτροπή είναι αρμόδια να εκδίδει κατ’ εξουσιοδότηση πράξεις, σύμφωνα με το άρθρο 49, προκειμένου να συμπληρώσει τον παρόντα κανονισμό, προσδιορίζοντας το περιεχόμενο και τη μορφή του δικογράφου της προσφυγής που αναφέρεται στην παράγραφο 3, τη διαδικασία για την άσκηση και εξέταση μιας προσφυγής και το περιεχόμενο και τη μορφή της απόφασης των τμημάτων προσφυγών που αναφέρεται στην παράγραφο 4.</w:t>
      </w:r>
    </w:p>
    <w:p w:rsidR="0063080D" w:rsidRDefault="0063080D">
      <w:pPr>
        <w:widowControl/>
        <w:rPr>
          <w:szCs w:val="24"/>
          <w:lang w:eastAsia="en-US"/>
        </w:rPr>
      </w:pPr>
      <w:r>
        <w:rPr>
          <w:szCs w:val="24"/>
          <w:lang w:eastAsia="en-US"/>
        </w:rPr>
        <w:br w:type="page"/>
      </w:r>
    </w:p>
    <w:p w:rsidR="005C6D52" w:rsidRPr="005C6D52" w:rsidRDefault="005C6D52" w:rsidP="005C6D52">
      <w:pPr>
        <w:spacing w:before="120" w:after="120" w:line="360" w:lineRule="auto"/>
        <w:jc w:val="center"/>
        <w:rPr>
          <w:szCs w:val="24"/>
          <w:lang w:eastAsia="en-US"/>
        </w:rPr>
      </w:pPr>
      <w:r w:rsidRPr="005C6D52">
        <w:rPr>
          <w:szCs w:val="24"/>
          <w:lang w:eastAsia="en-US"/>
        </w:rPr>
        <w:lastRenderedPageBreak/>
        <w:t>Άρθρο 27</w:t>
      </w:r>
      <w:r w:rsidRPr="005C6D52">
        <w:rPr>
          <w:szCs w:val="24"/>
          <w:lang w:eastAsia="en-US"/>
        </w:rPr>
        <w:br/>
        <w:t>Τμήματα προσφυγών</w:t>
      </w:r>
    </w:p>
    <w:p w:rsidR="005C6D52" w:rsidRPr="005C6D52" w:rsidRDefault="005C6D52" w:rsidP="005C6D52">
      <w:pPr>
        <w:spacing w:before="120" w:after="120" w:line="360" w:lineRule="auto"/>
        <w:ind w:left="850" w:hanging="850"/>
        <w:rPr>
          <w:szCs w:val="24"/>
          <w:lang w:eastAsia="en-US"/>
        </w:rPr>
      </w:pPr>
      <w:r w:rsidRPr="005C6D52">
        <w:rPr>
          <w:szCs w:val="24"/>
          <w:lang w:eastAsia="en-US"/>
        </w:rPr>
        <w:t>1.</w:t>
      </w:r>
      <w:r w:rsidRPr="005C6D52">
        <w:rPr>
          <w:szCs w:val="24"/>
          <w:lang w:eastAsia="en-US"/>
        </w:rPr>
        <w:tab/>
        <w:t>Εκτός από τις εξουσίες που τους ανατίθενται με το άρθρο 165 του κανονισμού (ΕΕ) 2017/1001, τα τμήματα προσφυγών που έχουν συσταθεί με τον εν λόγω κανονισμό είναι υπεύθυνα για τη λήψη αποφάσεων επί προσφυγών κατά αποφάσεων του Γραφείου βάσει του άρθρου 26 παράγραφος 1.</w:t>
      </w:r>
    </w:p>
    <w:p w:rsidR="005C6D52" w:rsidRPr="005C6D52" w:rsidRDefault="005C6D52" w:rsidP="005C6D52">
      <w:pPr>
        <w:spacing w:before="120" w:after="120" w:line="360" w:lineRule="auto"/>
        <w:ind w:left="850" w:hanging="850"/>
        <w:rPr>
          <w:szCs w:val="24"/>
          <w:lang w:eastAsia="en-US"/>
        </w:rPr>
      </w:pPr>
      <w:r w:rsidRPr="005C6D52">
        <w:rPr>
          <w:szCs w:val="24"/>
          <w:lang w:eastAsia="en-US"/>
        </w:rPr>
        <w:t>2.</w:t>
      </w:r>
      <w:r w:rsidRPr="005C6D52">
        <w:rPr>
          <w:szCs w:val="24"/>
          <w:lang w:eastAsia="en-US"/>
        </w:rPr>
        <w:tab/>
        <w:t>Το τμήμα προσφυγών για υποθέσεις που αφορούν ενιαία πιστοποιητικά αποτελείται από τρία μέλη, τουλάχιστον δύο εκ των οποίων είναι νομικοί. Όταν κρίνει ότι απαιτείται από τη φύση της προσφυγής, το τμήμα προσφυγών μπορεί να καλέσει έως και δύο επιπλέον μέλη για την εν λόγω υπόθεση.</w:t>
      </w:r>
    </w:p>
    <w:p w:rsidR="005C6D52" w:rsidRPr="005C6D52" w:rsidRDefault="005C6D52" w:rsidP="005C6D52">
      <w:pPr>
        <w:spacing w:before="120" w:after="120" w:line="360" w:lineRule="auto"/>
        <w:ind w:left="850" w:hanging="850"/>
        <w:rPr>
          <w:szCs w:val="24"/>
          <w:lang w:eastAsia="en-US"/>
        </w:rPr>
      </w:pPr>
      <w:r w:rsidRPr="005C6D52">
        <w:rPr>
          <w:szCs w:val="24"/>
          <w:lang w:eastAsia="en-US"/>
        </w:rPr>
        <w:t>3.</w:t>
      </w:r>
      <w:r w:rsidRPr="005C6D52">
        <w:rPr>
          <w:szCs w:val="24"/>
          <w:lang w:eastAsia="en-US"/>
        </w:rPr>
        <w:tab/>
        <w:t>Δεν υπάρχει τμήμα μείζονος συνθέσεως όπως αναφέρεται στο άρθρο 165 παράγραφοι 2, 3 και 4, καθώς και στο άρθρο 167 παράγραφος 2 του κανονισμού (ΕΕ) 2017/1001 για υποθέσεις που αφορούν ενιαία πιστοποιητικά. Η λήψη αποφάσεων με μονομελή σύνθεση σύμφωνα με το άρθρο 165 παράγραφος 2 του κανονισμού (ΕΕ) 2017/1001 δεν είναι δυνατή.</w:t>
      </w:r>
    </w:p>
    <w:p w:rsidR="0063080D" w:rsidRDefault="0063080D">
      <w:pPr>
        <w:widowControl/>
        <w:rPr>
          <w:szCs w:val="24"/>
          <w:lang w:eastAsia="en-US"/>
        </w:rPr>
      </w:pPr>
      <w:r>
        <w:rPr>
          <w:szCs w:val="24"/>
          <w:lang w:eastAsia="en-US"/>
        </w:rPr>
        <w:br w:type="page"/>
      </w:r>
    </w:p>
    <w:p w:rsidR="005C6D52" w:rsidRPr="005C6D52" w:rsidRDefault="005C6D52" w:rsidP="005C6D52">
      <w:pPr>
        <w:spacing w:before="120" w:after="120" w:line="360" w:lineRule="auto"/>
        <w:ind w:left="850" w:hanging="850"/>
        <w:rPr>
          <w:szCs w:val="24"/>
          <w:lang w:eastAsia="en-US"/>
        </w:rPr>
      </w:pPr>
      <w:r w:rsidRPr="005C6D52">
        <w:rPr>
          <w:szCs w:val="24"/>
          <w:lang w:eastAsia="en-US"/>
        </w:rPr>
        <w:lastRenderedPageBreak/>
        <w:t>4.</w:t>
      </w:r>
      <w:r w:rsidRPr="005C6D52">
        <w:rPr>
          <w:szCs w:val="24"/>
          <w:lang w:eastAsia="en-US"/>
        </w:rPr>
        <w:tab/>
        <w:t>Τα μέλη των τμημάτων προσφυγών για υποθέσεις ενιαίων πιστοποιητικών διορίζονται σύμφωνα με το άρθρο 166 παράγραφος 5 του κανονισμού (ΕΕ) 2017/1001.</w:t>
      </w:r>
      <w:r w:rsidRPr="005C6D52">
        <w:rPr>
          <w:b/>
          <w:i/>
          <w:szCs w:val="24"/>
          <w:lang w:eastAsia="en-US"/>
        </w:rPr>
        <w:t xml:space="preserve"> Κατά τον διορισμό των μελών των τμημάτων προσφυγών για ζητήματα που αφορούν αιτήσεις ενιαίων πιστοποιητικών, λαμβάνεται δεόντως υπόψη η προηγούμενη πείρα σε ζητήματα που αφορούν τα συμπληρωματικά πιστοποιητικά προστασίας ή το δίκαιο ευρεσιτεχνίας.</w:t>
      </w:r>
      <w:r w:rsidR="0063080D">
        <w:rPr>
          <w:b/>
          <w:i/>
          <w:szCs w:val="24"/>
          <w:lang w:eastAsia="en-US"/>
        </w:rPr>
        <w:t xml:space="preserve"> </w:t>
      </w:r>
      <w:r w:rsidR="0063080D">
        <w:rPr>
          <w:b/>
          <w:szCs w:val="24"/>
          <w:lang w:eastAsia="en-US"/>
        </w:rPr>
        <w:t xml:space="preserve">[Τροπολογία </w:t>
      </w:r>
      <w:r w:rsidR="0063080D">
        <w:rPr>
          <w:b/>
          <w:szCs w:val="24"/>
          <w:lang w:eastAsia="en-US"/>
        </w:rPr>
        <w:t>3</w:t>
      </w:r>
      <w:r w:rsidR="0063080D">
        <w:rPr>
          <w:b/>
          <w:szCs w:val="24"/>
          <w:lang w:eastAsia="en-US"/>
        </w:rPr>
        <w:t>2]</w:t>
      </w:r>
    </w:p>
    <w:p w:rsidR="005C6D52" w:rsidRPr="005C6D52" w:rsidRDefault="005C6D52" w:rsidP="005C6D52">
      <w:pPr>
        <w:spacing w:before="120" w:after="120" w:line="360" w:lineRule="auto"/>
        <w:ind w:left="850" w:hanging="850"/>
        <w:rPr>
          <w:szCs w:val="24"/>
          <w:lang w:eastAsia="en-US"/>
        </w:rPr>
      </w:pPr>
      <w:r w:rsidRPr="005C6D52">
        <w:rPr>
          <w:b/>
          <w:i/>
          <w:szCs w:val="24"/>
          <w:lang w:eastAsia="en-US"/>
        </w:rPr>
        <w:t>4</w:t>
      </w:r>
      <w:r w:rsidRPr="005C6D52">
        <w:rPr>
          <w:b/>
          <w:i/>
          <w:szCs w:val="24"/>
          <w:lang w:val="en-US" w:eastAsia="en-US"/>
        </w:rPr>
        <w:t>a</w:t>
      </w:r>
      <w:r w:rsidRPr="005C6D52">
        <w:rPr>
          <w:b/>
          <w:i/>
          <w:szCs w:val="24"/>
          <w:lang w:eastAsia="en-US"/>
        </w:rPr>
        <w:t>.</w:t>
      </w:r>
      <w:r w:rsidRPr="005C6D52">
        <w:rPr>
          <w:szCs w:val="24"/>
          <w:lang w:eastAsia="en-US"/>
        </w:rPr>
        <w:tab/>
      </w:r>
      <w:r w:rsidRPr="005C6D52">
        <w:rPr>
          <w:b/>
          <w:i/>
          <w:szCs w:val="24"/>
          <w:lang w:eastAsia="en-US"/>
        </w:rPr>
        <w:t>Το άρθρο 166 παράγραφος 9 του κανονισμού (ΕΕ) 2017/1001 εφαρμόζεται στα τμήματα προσφυγών σε σχέση με ζητήματα που αφορούν τα ενιαία πιστοποιητικά.</w:t>
      </w:r>
      <w:r w:rsidR="0063080D">
        <w:rPr>
          <w:szCs w:val="24"/>
          <w:lang w:eastAsia="en-US"/>
        </w:rPr>
        <w:t xml:space="preserve"> </w:t>
      </w:r>
      <w:r w:rsidR="0063080D">
        <w:rPr>
          <w:b/>
          <w:szCs w:val="24"/>
          <w:lang w:eastAsia="en-US"/>
        </w:rPr>
        <w:t xml:space="preserve">[Τροπολογία </w:t>
      </w:r>
      <w:r w:rsidR="0063080D">
        <w:rPr>
          <w:b/>
          <w:szCs w:val="24"/>
          <w:lang w:eastAsia="en-US"/>
        </w:rPr>
        <w:t>33</w:t>
      </w:r>
      <w:r w:rsidR="0063080D">
        <w:rPr>
          <w:b/>
          <w:szCs w:val="24"/>
          <w:lang w:eastAsia="en-US"/>
        </w:rPr>
        <w:t>]</w:t>
      </w:r>
    </w:p>
    <w:p w:rsidR="005C6D52" w:rsidRPr="005C6D52" w:rsidRDefault="005C6D52" w:rsidP="005C6D52">
      <w:pPr>
        <w:spacing w:before="120" w:after="120" w:line="360" w:lineRule="auto"/>
        <w:jc w:val="center"/>
        <w:rPr>
          <w:szCs w:val="24"/>
          <w:lang w:eastAsia="en-US"/>
        </w:rPr>
      </w:pPr>
      <w:r w:rsidRPr="005C6D52">
        <w:rPr>
          <w:szCs w:val="24"/>
          <w:lang w:eastAsia="en-US"/>
        </w:rPr>
        <w:t>Άρθρο 28</w:t>
      </w:r>
      <w:r w:rsidRPr="005C6D52">
        <w:rPr>
          <w:szCs w:val="24"/>
          <w:lang w:eastAsia="en-US"/>
        </w:rPr>
        <w:br/>
        <w:t>Εξουσιοδότηση σχετικά με τα τμήματα προσφυγών</w:t>
      </w:r>
    </w:p>
    <w:p w:rsidR="005C6D52" w:rsidRPr="005C6D52" w:rsidRDefault="005C6D52" w:rsidP="005C6D52">
      <w:pPr>
        <w:spacing w:before="120" w:after="120" w:line="360" w:lineRule="auto"/>
        <w:rPr>
          <w:szCs w:val="24"/>
          <w:lang w:eastAsia="en-US"/>
        </w:rPr>
      </w:pPr>
      <w:r w:rsidRPr="005C6D52">
        <w:rPr>
          <w:szCs w:val="24"/>
          <w:lang w:eastAsia="en-US"/>
        </w:rPr>
        <w:t>Η Επιτροπή είναι αρμόδια να εκδίδει κατ’ εξουσιοδότηση πράξεις, σύμφωνα με το άρθρο 49, προκειμένου να συμπληρώσει τον παρόντα κανονισμό, προσδιορίζοντας τις λεπτομέρειες που αφορούν την οργάνωση των τμημάτων προσφυγών σε διαδικασίες που σχετίζονται με ενιαία πιστοποιητικά βάσει του παρόντος κανονισμού.</w:t>
      </w:r>
    </w:p>
    <w:p w:rsidR="0063080D" w:rsidRDefault="0063080D">
      <w:pPr>
        <w:widowControl/>
        <w:rPr>
          <w:szCs w:val="24"/>
          <w:lang w:eastAsia="en-US"/>
        </w:rPr>
      </w:pPr>
      <w:r>
        <w:rPr>
          <w:szCs w:val="24"/>
          <w:lang w:eastAsia="en-US"/>
        </w:rPr>
        <w:br w:type="page"/>
      </w:r>
    </w:p>
    <w:p w:rsidR="005C6D52" w:rsidRPr="005C6D52" w:rsidRDefault="005C6D52" w:rsidP="005C6D52">
      <w:pPr>
        <w:spacing w:before="120" w:after="120" w:line="360" w:lineRule="auto"/>
        <w:jc w:val="center"/>
        <w:rPr>
          <w:szCs w:val="24"/>
          <w:lang w:eastAsia="en-US"/>
        </w:rPr>
      </w:pPr>
      <w:r w:rsidRPr="005C6D52">
        <w:rPr>
          <w:szCs w:val="24"/>
          <w:lang w:eastAsia="en-US"/>
        </w:rPr>
        <w:lastRenderedPageBreak/>
        <w:t>Άρθρο 29</w:t>
      </w:r>
      <w:r w:rsidRPr="005C6D52">
        <w:rPr>
          <w:szCs w:val="24"/>
          <w:lang w:eastAsia="en-US"/>
        </w:rPr>
        <w:br/>
        <w:t>Τέλη</w:t>
      </w:r>
    </w:p>
    <w:p w:rsidR="005C6D52" w:rsidRPr="005C6D52" w:rsidRDefault="005C6D52" w:rsidP="005C6D52">
      <w:pPr>
        <w:spacing w:before="120" w:after="120" w:line="360" w:lineRule="auto"/>
        <w:ind w:left="850" w:hanging="850"/>
        <w:rPr>
          <w:szCs w:val="24"/>
          <w:lang w:eastAsia="en-US"/>
        </w:rPr>
      </w:pPr>
      <w:r w:rsidRPr="005C6D52">
        <w:rPr>
          <w:szCs w:val="24"/>
          <w:lang w:eastAsia="en-US"/>
        </w:rPr>
        <w:t>1.</w:t>
      </w:r>
      <w:r w:rsidRPr="005C6D52">
        <w:rPr>
          <w:szCs w:val="24"/>
          <w:lang w:eastAsia="en-US"/>
        </w:rPr>
        <w:tab/>
        <w:t>Το Γραφείο επιβάλλει τέλος για την υποβολή αίτησης για ενιαίο πιστοποιητικό.</w:t>
      </w:r>
    </w:p>
    <w:p w:rsidR="005C6D52" w:rsidRPr="005C6D52" w:rsidRDefault="005C6D52" w:rsidP="005C6D52">
      <w:pPr>
        <w:spacing w:before="120" w:after="120" w:line="360" w:lineRule="auto"/>
        <w:ind w:left="850" w:hanging="850"/>
        <w:rPr>
          <w:szCs w:val="24"/>
          <w:lang w:eastAsia="en-US"/>
        </w:rPr>
      </w:pPr>
      <w:r w:rsidRPr="005C6D52">
        <w:rPr>
          <w:szCs w:val="24"/>
          <w:lang w:eastAsia="en-US"/>
        </w:rPr>
        <w:t>2.</w:t>
      </w:r>
      <w:r w:rsidRPr="005C6D52">
        <w:rPr>
          <w:szCs w:val="24"/>
          <w:lang w:eastAsia="en-US"/>
        </w:rPr>
        <w:tab/>
        <w:t>Το Γραφείο επιβάλλει τέλος για τις προσφυγές, ανακοπές, αιτήσεις κήρυξης ακυρότητας και μετατροπές.</w:t>
      </w:r>
    </w:p>
    <w:p w:rsidR="005C6D52" w:rsidRPr="005C6D52" w:rsidRDefault="005C6D52" w:rsidP="005C6D52">
      <w:pPr>
        <w:spacing w:before="120" w:after="120" w:line="360" w:lineRule="auto"/>
        <w:ind w:left="850" w:hanging="850"/>
        <w:rPr>
          <w:szCs w:val="24"/>
          <w:lang w:eastAsia="en-US"/>
        </w:rPr>
      </w:pPr>
      <w:r w:rsidRPr="005C6D52">
        <w:rPr>
          <w:szCs w:val="24"/>
          <w:lang w:eastAsia="en-US"/>
        </w:rPr>
        <w:t>3.</w:t>
      </w:r>
      <w:r w:rsidRPr="005C6D52">
        <w:rPr>
          <w:szCs w:val="24"/>
          <w:lang w:eastAsia="en-US"/>
        </w:rPr>
        <w:tab/>
        <w:t>Το ενιαίο πιστοποιητικό υπόκειται στην καταβολή ετήσιου τέλους διατήρησης στο Γραφείο.</w:t>
      </w:r>
    </w:p>
    <w:p w:rsidR="005C6D52" w:rsidRPr="005C6D52" w:rsidRDefault="005C6D52" w:rsidP="005C6D52">
      <w:pPr>
        <w:spacing w:before="120" w:after="120" w:line="360" w:lineRule="auto"/>
        <w:ind w:left="850" w:hanging="850"/>
        <w:rPr>
          <w:szCs w:val="24"/>
          <w:lang w:eastAsia="en-US"/>
        </w:rPr>
      </w:pPr>
      <w:r w:rsidRPr="005C6D52">
        <w:rPr>
          <w:szCs w:val="24"/>
          <w:lang w:eastAsia="en-US"/>
        </w:rPr>
        <w:t>4.</w:t>
      </w:r>
      <w:r w:rsidRPr="005C6D52">
        <w:rPr>
          <w:szCs w:val="24"/>
          <w:lang w:eastAsia="en-US"/>
        </w:rPr>
        <w:tab/>
        <w:t>Η Επιτροπή είναι αρμόδια να εκδίδει εκτελεστικές πράξεις προκειμένου να καθορίσει τα τέλη που επιβάλλονται από το Γραφείο, τις προθεσμίες εντός των οποίων πρέπει να καταβάλλονται και τους τρόπους με τους οποίους πρόκειται να καταβάλλονται. Οι εν λόγω εκτελεστικές πράξεις εκδίδονται σύμφωνα με τη διαδικασία εξέτασης που αναφέρεται στο άρθρο 50.</w:t>
      </w:r>
    </w:p>
    <w:p w:rsidR="005C6D52" w:rsidRPr="005C6D52" w:rsidRDefault="005C6D52" w:rsidP="005C6D52">
      <w:pPr>
        <w:spacing w:before="120" w:after="120" w:line="360" w:lineRule="auto"/>
        <w:jc w:val="center"/>
        <w:rPr>
          <w:szCs w:val="24"/>
          <w:lang w:eastAsia="en-US"/>
        </w:rPr>
      </w:pPr>
      <w:r w:rsidRPr="005C6D52">
        <w:rPr>
          <w:szCs w:val="24"/>
          <w:lang w:eastAsia="en-US"/>
        </w:rPr>
        <w:t>Άρθρο 30</w:t>
      </w:r>
      <w:r w:rsidRPr="005C6D52">
        <w:rPr>
          <w:szCs w:val="24"/>
          <w:lang w:eastAsia="en-US"/>
        </w:rPr>
        <w:br/>
        <w:t>Αιτήσεις με σωρευμένα αιτήματα</w:t>
      </w:r>
    </w:p>
    <w:p w:rsidR="005C6D52" w:rsidRPr="005C6D52" w:rsidRDefault="005C6D52" w:rsidP="005C6D52">
      <w:pPr>
        <w:spacing w:before="120" w:after="120" w:line="360" w:lineRule="auto"/>
        <w:rPr>
          <w:szCs w:val="24"/>
          <w:lang w:eastAsia="en-US"/>
        </w:rPr>
      </w:pPr>
      <w:r w:rsidRPr="005C6D52">
        <w:rPr>
          <w:szCs w:val="24"/>
          <w:lang w:eastAsia="en-US"/>
        </w:rPr>
        <w:t>Η αίτηση για ενιαίο πιστοποιητικό μπορεί να συμπεριλαμβάνεται σε κεντρική αίτηση με σωρευμένα αιτήματα στην οποία ο αιτών ζητεί επίσης τη χορήγηση εθνικών πιστοποιητικών, στα καθορισμένα κράτη μέλη, σύμφωνα με την κεντρική διαδικασία του κανονισμού [</w:t>
      </w:r>
      <w:r w:rsidRPr="005C6D52">
        <w:rPr>
          <w:szCs w:val="24"/>
          <w:lang w:val="en-US" w:eastAsia="en-US"/>
        </w:rPr>
        <w:t>COM</w:t>
      </w:r>
      <w:r w:rsidRPr="005C6D52">
        <w:rPr>
          <w:szCs w:val="24"/>
          <w:lang w:eastAsia="en-US"/>
        </w:rPr>
        <w:t>(2023)</w:t>
      </w:r>
      <w:r w:rsidR="0063080D">
        <w:rPr>
          <w:szCs w:val="24"/>
          <w:lang w:eastAsia="en-US"/>
        </w:rPr>
        <w:t>0</w:t>
      </w:r>
      <w:r w:rsidRPr="005C6D52">
        <w:rPr>
          <w:szCs w:val="24"/>
          <w:lang w:eastAsia="en-US"/>
        </w:rPr>
        <w:t>223]. Στην περίπτωση αυτή, εφαρμόζεται το άρθρο 38 του εν λόγω κανονισμού.</w:t>
      </w:r>
    </w:p>
    <w:p w:rsidR="0063080D" w:rsidRDefault="0063080D">
      <w:pPr>
        <w:widowControl/>
        <w:rPr>
          <w:szCs w:val="24"/>
          <w:lang w:eastAsia="en-US"/>
        </w:rPr>
      </w:pPr>
      <w:r>
        <w:rPr>
          <w:szCs w:val="24"/>
          <w:lang w:eastAsia="en-US"/>
        </w:rPr>
        <w:br w:type="page"/>
      </w:r>
    </w:p>
    <w:p w:rsidR="005C6D52" w:rsidRPr="005C6D52" w:rsidRDefault="005C6D52" w:rsidP="005C6D52">
      <w:pPr>
        <w:spacing w:before="120" w:after="120" w:line="360" w:lineRule="auto"/>
        <w:jc w:val="center"/>
        <w:rPr>
          <w:szCs w:val="24"/>
          <w:lang w:eastAsia="en-US"/>
        </w:rPr>
      </w:pPr>
      <w:r w:rsidRPr="005C6D52">
        <w:rPr>
          <w:szCs w:val="24"/>
          <w:lang w:eastAsia="en-US"/>
        </w:rPr>
        <w:lastRenderedPageBreak/>
        <w:t>Άρθρο 31</w:t>
      </w:r>
      <w:r w:rsidRPr="005C6D52">
        <w:rPr>
          <w:szCs w:val="24"/>
          <w:lang w:eastAsia="en-US"/>
        </w:rPr>
        <w:br/>
        <w:t>Γλώσσα</w:t>
      </w:r>
    </w:p>
    <w:p w:rsidR="005C6D52" w:rsidRPr="005C6D52" w:rsidRDefault="005C6D52" w:rsidP="005C6D52">
      <w:pPr>
        <w:spacing w:before="120" w:after="120" w:line="360" w:lineRule="auto"/>
        <w:ind w:left="850" w:hanging="850"/>
        <w:rPr>
          <w:szCs w:val="24"/>
          <w:lang w:eastAsia="en-US"/>
        </w:rPr>
      </w:pPr>
      <w:r w:rsidRPr="005C6D52">
        <w:rPr>
          <w:szCs w:val="24"/>
          <w:lang w:eastAsia="en-US"/>
        </w:rPr>
        <w:t>1.</w:t>
      </w:r>
      <w:r w:rsidRPr="005C6D52">
        <w:rPr>
          <w:szCs w:val="24"/>
          <w:lang w:eastAsia="en-US"/>
        </w:rPr>
        <w:tab/>
        <w:t>Όλα τα έγγραφα και οι πληροφορίες που διαβιβάζονται στο Γραφείο σχετικά με τις διαδικασίες δυνάμει του παρόντος κανονισμού συντάσσονται σε μία από τις επίσημες γλώσσες της Ένωσης.</w:t>
      </w:r>
    </w:p>
    <w:p w:rsidR="005C6D52" w:rsidRPr="005C6D52" w:rsidRDefault="005C6D52" w:rsidP="005C6D52">
      <w:pPr>
        <w:spacing w:before="120" w:after="120" w:line="360" w:lineRule="auto"/>
        <w:ind w:left="850" w:hanging="850"/>
        <w:rPr>
          <w:szCs w:val="24"/>
          <w:lang w:eastAsia="en-US"/>
        </w:rPr>
      </w:pPr>
      <w:r w:rsidRPr="005C6D52">
        <w:rPr>
          <w:szCs w:val="24"/>
          <w:lang w:eastAsia="en-US"/>
        </w:rPr>
        <w:t>2.</w:t>
      </w:r>
      <w:r w:rsidRPr="005C6D52">
        <w:rPr>
          <w:szCs w:val="24"/>
          <w:lang w:eastAsia="en-US"/>
        </w:rPr>
        <w:tab/>
        <w:t>Για τα καθήκοντα που ανατίθενται στο Γραφείο δυνάμει του παρόντος κανονισμού, οι γλώσσες του Γραφείου είναι όλες οι επίσημες γλώσσες της Ένωσης σύμφωνα με τον κανονισμό αριθ. 1 του Συμβουλίου</w:t>
      </w:r>
      <w:r w:rsidRPr="005C6D52">
        <w:rPr>
          <w:szCs w:val="24"/>
          <w:vertAlign w:val="superscript"/>
          <w:lang w:val="en-US" w:eastAsia="en-US"/>
        </w:rPr>
        <w:footnoteReference w:id="13"/>
      </w:r>
      <w:r w:rsidRPr="005C6D52">
        <w:rPr>
          <w:szCs w:val="24"/>
          <w:lang w:eastAsia="en-US"/>
        </w:rPr>
        <w:t>.</w:t>
      </w:r>
    </w:p>
    <w:p w:rsidR="005C6D52" w:rsidRPr="005C6D52" w:rsidRDefault="005C6D52" w:rsidP="005C6D52">
      <w:pPr>
        <w:spacing w:before="120" w:after="120" w:line="360" w:lineRule="auto"/>
        <w:jc w:val="center"/>
        <w:rPr>
          <w:szCs w:val="24"/>
          <w:lang w:eastAsia="en-US"/>
        </w:rPr>
      </w:pPr>
      <w:r w:rsidRPr="005C6D52">
        <w:rPr>
          <w:szCs w:val="24"/>
          <w:lang w:eastAsia="en-US"/>
        </w:rPr>
        <w:t>Άρθρο 32</w:t>
      </w:r>
      <w:r w:rsidRPr="005C6D52">
        <w:rPr>
          <w:szCs w:val="24"/>
          <w:lang w:eastAsia="en-US"/>
        </w:rPr>
        <w:br/>
        <w:t>Ανακοινώσεις προς το Γραφείο</w:t>
      </w:r>
    </w:p>
    <w:p w:rsidR="005C6D52" w:rsidRPr="005C6D52" w:rsidRDefault="005C6D52" w:rsidP="005C6D52">
      <w:pPr>
        <w:spacing w:before="120" w:after="120" w:line="360" w:lineRule="auto"/>
        <w:ind w:left="850" w:hanging="850"/>
        <w:rPr>
          <w:szCs w:val="24"/>
          <w:lang w:eastAsia="en-US"/>
        </w:rPr>
      </w:pPr>
      <w:r w:rsidRPr="005C6D52">
        <w:rPr>
          <w:szCs w:val="24"/>
          <w:lang w:eastAsia="en-US"/>
        </w:rPr>
        <w:t>1.</w:t>
      </w:r>
      <w:r w:rsidRPr="005C6D52">
        <w:rPr>
          <w:szCs w:val="24"/>
          <w:lang w:eastAsia="en-US"/>
        </w:rPr>
        <w:tab/>
        <w:t>Οι ανακοινώσεις προς το Γραφείο</w:t>
      </w:r>
      <w:r w:rsidRPr="005C6D52">
        <w:rPr>
          <w:strike/>
          <w:szCs w:val="24"/>
          <w:lang w:eastAsia="en-US"/>
        </w:rPr>
        <w:t xml:space="preserve"> μπορούν να</w:t>
      </w:r>
      <w:r w:rsidRPr="005C6D52">
        <w:rPr>
          <w:szCs w:val="24"/>
          <w:lang w:eastAsia="en-US"/>
        </w:rPr>
        <w:t xml:space="preserve"> πραγματοποιούνται με ηλεκτρονικά μέσα. Ο εκτελεστικός διευθυντής καθορίζει σε ποιον βαθμό και υπό ποιους τεχνικούς όρους </w:t>
      </w:r>
      <w:r w:rsidRPr="005C6D52">
        <w:rPr>
          <w:strike/>
          <w:szCs w:val="24"/>
          <w:lang w:eastAsia="en-US"/>
        </w:rPr>
        <w:t xml:space="preserve">μπορούν να </w:t>
      </w:r>
      <w:r w:rsidRPr="005C6D52">
        <w:rPr>
          <w:szCs w:val="24"/>
          <w:lang w:eastAsia="en-US"/>
        </w:rPr>
        <w:t>υποβάλλονται ηλεκτρονικά οι ανωτέρω ανακοινώσεις.</w:t>
      </w:r>
      <w:r w:rsidR="0063080D">
        <w:rPr>
          <w:szCs w:val="24"/>
          <w:lang w:eastAsia="en-US"/>
        </w:rPr>
        <w:t xml:space="preserve"> </w:t>
      </w:r>
      <w:r w:rsidR="0063080D">
        <w:rPr>
          <w:b/>
          <w:szCs w:val="24"/>
          <w:lang w:eastAsia="en-US"/>
        </w:rPr>
        <w:t xml:space="preserve">[Τροπολογία </w:t>
      </w:r>
      <w:r w:rsidR="0063080D">
        <w:rPr>
          <w:b/>
          <w:szCs w:val="24"/>
          <w:lang w:eastAsia="en-US"/>
        </w:rPr>
        <w:t>34</w:t>
      </w:r>
      <w:r w:rsidR="0063080D">
        <w:rPr>
          <w:b/>
          <w:szCs w:val="24"/>
          <w:lang w:eastAsia="en-US"/>
        </w:rPr>
        <w:t>]</w:t>
      </w:r>
    </w:p>
    <w:p w:rsidR="005C6D52" w:rsidRPr="005C6D52" w:rsidRDefault="005C6D52" w:rsidP="005C6D52">
      <w:pPr>
        <w:spacing w:before="120" w:after="120" w:line="360" w:lineRule="auto"/>
        <w:ind w:left="850" w:hanging="850"/>
        <w:rPr>
          <w:szCs w:val="24"/>
          <w:lang w:eastAsia="en-US"/>
        </w:rPr>
      </w:pPr>
      <w:r w:rsidRPr="005C6D52">
        <w:rPr>
          <w:szCs w:val="24"/>
          <w:lang w:eastAsia="en-US"/>
        </w:rPr>
        <w:t>2.</w:t>
      </w:r>
      <w:r w:rsidRPr="005C6D52">
        <w:rPr>
          <w:szCs w:val="24"/>
          <w:lang w:eastAsia="en-US"/>
        </w:rPr>
        <w:tab/>
        <w:t>Η Επιτροπή είναι αρμόδια να εκδίδει κατ’ εξουσιοδότηση πράξεις, σύμφωνα με το άρθρο 49, προκειμένου να συμπληρώσει τον παρόντα κανονισμό, προσδιορίζοντας τους κανόνες σχετικά με τα μέσα πραγματοποίησης των ανακοινώσεων, συμπεριλαμβανομένων των ηλεκτρονικών, που πρέπει να χρησιμοποιούνται από τα μέρη ενώπιον του Γραφείου, καθώς και σχετικά με τα έντυπα που διατίθενται από το Γραφείο.</w:t>
      </w:r>
    </w:p>
    <w:p w:rsidR="0063080D" w:rsidRDefault="0063080D">
      <w:pPr>
        <w:widowControl/>
        <w:rPr>
          <w:szCs w:val="24"/>
          <w:lang w:eastAsia="en-US"/>
        </w:rPr>
      </w:pPr>
      <w:r>
        <w:rPr>
          <w:szCs w:val="24"/>
          <w:lang w:eastAsia="en-US"/>
        </w:rPr>
        <w:br w:type="page"/>
      </w:r>
    </w:p>
    <w:p w:rsidR="005C6D52" w:rsidRPr="005C6D52" w:rsidRDefault="005C6D52" w:rsidP="005C6D52">
      <w:pPr>
        <w:spacing w:before="120" w:after="120" w:line="360" w:lineRule="auto"/>
        <w:jc w:val="center"/>
        <w:rPr>
          <w:szCs w:val="24"/>
          <w:lang w:eastAsia="en-US"/>
        </w:rPr>
      </w:pPr>
      <w:r w:rsidRPr="005C6D52">
        <w:rPr>
          <w:szCs w:val="24"/>
          <w:lang w:eastAsia="en-US"/>
        </w:rPr>
        <w:lastRenderedPageBreak/>
        <w:t>Άρθρο 33</w:t>
      </w:r>
      <w:r w:rsidRPr="005C6D52">
        <w:rPr>
          <w:szCs w:val="24"/>
          <w:lang w:eastAsia="en-US"/>
        </w:rPr>
        <w:br/>
        <w:t>Μητρώο</w:t>
      </w:r>
    </w:p>
    <w:p w:rsidR="005C6D52" w:rsidRPr="005C6D52" w:rsidRDefault="005C6D52" w:rsidP="005C6D52">
      <w:pPr>
        <w:spacing w:before="120" w:after="120" w:line="360" w:lineRule="auto"/>
        <w:ind w:left="850" w:hanging="850"/>
        <w:rPr>
          <w:szCs w:val="24"/>
          <w:lang w:eastAsia="en-US"/>
        </w:rPr>
      </w:pPr>
      <w:r w:rsidRPr="005C6D52">
        <w:rPr>
          <w:szCs w:val="24"/>
          <w:lang w:eastAsia="en-US"/>
        </w:rPr>
        <w:t>1.</w:t>
      </w:r>
      <w:r w:rsidRPr="005C6D52">
        <w:rPr>
          <w:szCs w:val="24"/>
          <w:lang w:eastAsia="en-US"/>
        </w:rPr>
        <w:tab/>
        <w:t>Όσον αφορά τις αιτήσεις για ενιαία πιστοποιητικά φυτοπροστατευτικών προϊόντων, το μητρώο που έχει συσταθεί δυνάμει του άρθρου 35 του κανονισμού [</w:t>
      </w:r>
      <w:r w:rsidRPr="005C6D52">
        <w:rPr>
          <w:szCs w:val="24"/>
          <w:lang w:val="en-US" w:eastAsia="en-US"/>
        </w:rPr>
        <w:t>COM</w:t>
      </w:r>
      <w:r w:rsidRPr="005C6D52">
        <w:rPr>
          <w:szCs w:val="24"/>
          <w:lang w:eastAsia="en-US"/>
        </w:rPr>
        <w:t>(2023)</w:t>
      </w:r>
      <w:r w:rsidR="0063080D">
        <w:rPr>
          <w:szCs w:val="24"/>
          <w:lang w:eastAsia="en-US"/>
        </w:rPr>
        <w:t>02</w:t>
      </w:r>
      <w:r w:rsidRPr="005C6D52">
        <w:rPr>
          <w:szCs w:val="24"/>
          <w:lang w:eastAsia="en-US"/>
        </w:rPr>
        <w:t>31]</w:t>
      </w:r>
      <w:r w:rsidRPr="005C6D52">
        <w:rPr>
          <w:szCs w:val="24"/>
          <w:vertAlign w:val="superscript"/>
          <w:lang w:val="en-US" w:eastAsia="en-US"/>
        </w:rPr>
        <w:footnoteReference w:id="14"/>
      </w:r>
      <w:r w:rsidRPr="005C6D52">
        <w:rPr>
          <w:szCs w:val="24"/>
          <w:lang w:eastAsia="en-US"/>
        </w:rPr>
        <w:t xml:space="preserve"> περιλαμβάνει, για κάθε ενιαίο πιστοποιητικό, ή αίτηση ενιαίου πιστοποιητικού, τις εξής πληροφορίες, κατά περίπτωση:</w:t>
      </w:r>
    </w:p>
    <w:p w:rsidR="005C6D52" w:rsidRPr="005C6D52" w:rsidRDefault="005C6D52" w:rsidP="005C6D52">
      <w:pPr>
        <w:spacing w:before="120" w:after="120" w:line="360" w:lineRule="auto"/>
        <w:ind w:left="1416" w:hanging="566"/>
        <w:rPr>
          <w:szCs w:val="24"/>
          <w:lang w:eastAsia="en-US"/>
        </w:rPr>
      </w:pPr>
      <w:r w:rsidRPr="005C6D52">
        <w:rPr>
          <w:szCs w:val="24"/>
          <w:lang w:eastAsia="en-US"/>
        </w:rPr>
        <w:t>α)</w:t>
      </w:r>
      <w:r w:rsidRPr="005C6D52">
        <w:rPr>
          <w:szCs w:val="24"/>
          <w:lang w:eastAsia="en-US"/>
        </w:rPr>
        <w:tab/>
        <w:t>το όνομα και τη διεύθυνση του αιτούντος ή του κατόχου του πιστοποιητικού·</w:t>
      </w:r>
    </w:p>
    <w:p w:rsidR="005C6D52" w:rsidRPr="005C6D52" w:rsidRDefault="005C6D52" w:rsidP="005C6D52">
      <w:pPr>
        <w:spacing w:before="120" w:after="120" w:line="360" w:lineRule="auto"/>
        <w:ind w:left="1416" w:hanging="566"/>
        <w:rPr>
          <w:szCs w:val="24"/>
          <w:lang w:eastAsia="en-US"/>
        </w:rPr>
      </w:pPr>
      <w:r w:rsidRPr="005C6D52">
        <w:rPr>
          <w:szCs w:val="24"/>
          <w:lang w:eastAsia="en-US"/>
        </w:rPr>
        <w:t>β)</w:t>
      </w:r>
      <w:r w:rsidRPr="005C6D52">
        <w:rPr>
          <w:szCs w:val="24"/>
          <w:lang w:eastAsia="en-US"/>
        </w:rPr>
        <w:tab/>
        <w:t>το όνομα και την επαγγελματική διεύθυνση του αντιπροσώπου, εφόσον δεν πρόκειται για αντιπρόσωπο κατά την έννοια του άρθρου 36 παράγραφος 3·</w:t>
      </w:r>
    </w:p>
    <w:p w:rsidR="005C6D52" w:rsidRPr="005C6D52" w:rsidRDefault="005C6D52" w:rsidP="005C6D52">
      <w:pPr>
        <w:spacing w:before="120" w:after="120" w:line="360" w:lineRule="auto"/>
        <w:ind w:left="1416" w:hanging="566"/>
        <w:rPr>
          <w:szCs w:val="24"/>
          <w:lang w:eastAsia="en-US"/>
        </w:rPr>
      </w:pPr>
      <w:r w:rsidRPr="005C6D52">
        <w:rPr>
          <w:szCs w:val="24"/>
          <w:lang w:eastAsia="en-US"/>
        </w:rPr>
        <w:t>γ)</w:t>
      </w:r>
      <w:r w:rsidRPr="005C6D52">
        <w:rPr>
          <w:szCs w:val="24"/>
          <w:lang w:eastAsia="en-US"/>
        </w:rPr>
        <w:tab/>
        <w:t>την αίτηση, καθώς και την ημερομηνία υποβολής και δημοσίευσης·</w:t>
      </w:r>
    </w:p>
    <w:p w:rsidR="005C6D52" w:rsidRPr="005C6D52" w:rsidRDefault="005C6D52" w:rsidP="005C6D52">
      <w:pPr>
        <w:spacing w:before="120" w:after="120" w:line="360" w:lineRule="auto"/>
        <w:ind w:left="1416" w:hanging="566"/>
        <w:rPr>
          <w:szCs w:val="24"/>
          <w:lang w:eastAsia="en-US"/>
        </w:rPr>
      </w:pPr>
      <w:r w:rsidRPr="005C6D52">
        <w:rPr>
          <w:szCs w:val="24"/>
          <w:lang w:eastAsia="en-US"/>
        </w:rPr>
        <w:t>δ)</w:t>
      </w:r>
      <w:r w:rsidRPr="005C6D52">
        <w:rPr>
          <w:szCs w:val="24"/>
          <w:lang w:eastAsia="en-US"/>
        </w:rPr>
        <w:tab/>
        <w:t>αν η αίτηση αφορά φάρμακο ή φυτοπροστατευτικό προϊόν·</w:t>
      </w:r>
    </w:p>
    <w:p w:rsidR="005C6D52" w:rsidRPr="005C6D52" w:rsidRDefault="005C6D52" w:rsidP="005C6D52">
      <w:pPr>
        <w:spacing w:before="120" w:after="120" w:line="360" w:lineRule="auto"/>
        <w:ind w:left="1416" w:hanging="566"/>
        <w:rPr>
          <w:szCs w:val="24"/>
          <w:lang w:eastAsia="en-US"/>
        </w:rPr>
      </w:pPr>
      <w:r w:rsidRPr="005C6D52">
        <w:rPr>
          <w:szCs w:val="24"/>
          <w:lang w:eastAsia="en-US"/>
        </w:rPr>
        <w:t>ε)</w:t>
      </w:r>
      <w:r w:rsidRPr="005C6D52">
        <w:rPr>
          <w:szCs w:val="24"/>
          <w:lang w:eastAsia="en-US"/>
        </w:rPr>
        <w:tab/>
        <w:t>τον αριθμό του κύριου διπλώματος ευρεσιτεχνίας·</w:t>
      </w:r>
    </w:p>
    <w:p w:rsidR="005C6D52" w:rsidRPr="005C6D52" w:rsidRDefault="005C6D52" w:rsidP="005C6D52">
      <w:pPr>
        <w:spacing w:before="120" w:after="120" w:line="360" w:lineRule="auto"/>
        <w:ind w:left="1416" w:hanging="566"/>
        <w:rPr>
          <w:szCs w:val="24"/>
          <w:lang w:eastAsia="en-US"/>
        </w:rPr>
      </w:pPr>
      <w:r w:rsidRPr="005C6D52">
        <w:rPr>
          <w:szCs w:val="24"/>
          <w:lang w:eastAsia="en-US"/>
        </w:rPr>
        <w:t>στ)</w:t>
      </w:r>
      <w:r w:rsidRPr="005C6D52">
        <w:rPr>
          <w:szCs w:val="24"/>
          <w:lang w:eastAsia="en-US"/>
        </w:rPr>
        <w:tab/>
        <w:t>προσδιορισμό του προϊόντος για το οποίο ζητείται ενιαίο πιστοποιητικό·</w:t>
      </w:r>
    </w:p>
    <w:p w:rsidR="0063080D" w:rsidRDefault="0063080D">
      <w:pPr>
        <w:widowControl/>
        <w:rPr>
          <w:szCs w:val="24"/>
          <w:lang w:eastAsia="en-US"/>
        </w:rPr>
      </w:pPr>
      <w:r>
        <w:rPr>
          <w:szCs w:val="24"/>
          <w:lang w:eastAsia="en-US"/>
        </w:rPr>
        <w:br w:type="page"/>
      </w:r>
    </w:p>
    <w:p w:rsidR="005C6D52" w:rsidRPr="005C6D52" w:rsidRDefault="005C6D52" w:rsidP="005C6D52">
      <w:pPr>
        <w:spacing w:before="120" w:after="120" w:line="360" w:lineRule="auto"/>
        <w:ind w:left="1416" w:hanging="566"/>
        <w:rPr>
          <w:szCs w:val="24"/>
          <w:lang w:eastAsia="en-US"/>
        </w:rPr>
      </w:pPr>
      <w:r w:rsidRPr="005C6D52">
        <w:rPr>
          <w:szCs w:val="24"/>
          <w:lang w:eastAsia="en-US"/>
        </w:rPr>
        <w:lastRenderedPageBreak/>
        <w:t>ζ)</w:t>
      </w:r>
      <w:r w:rsidRPr="005C6D52">
        <w:rPr>
          <w:szCs w:val="24"/>
          <w:lang w:eastAsia="en-US"/>
        </w:rPr>
        <w:tab/>
        <w:t>τους αριθμούς και τις ημερομηνίες των αδειών κυκλοφορίας που αναφέρονται στο άρθρο 3 παράγραφος 1 στοιχείο β), καθώς και τον προσδιορισμό του προϊόντος που προσδιορίζεται σε κάθε μία από αυτές·</w:t>
      </w:r>
    </w:p>
    <w:p w:rsidR="005C6D52" w:rsidRPr="005C6D52" w:rsidRDefault="005C6D52" w:rsidP="005C6D52">
      <w:pPr>
        <w:spacing w:before="120" w:after="120" w:line="360" w:lineRule="auto"/>
        <w:ind w:left="1416" w:hanging="566"/>
        <w:rPr>
          <w:szCs w:val="24"/>
          <w:lang w:eastAsia="en-US"/>
        </w:rPr>
      </w:pPr>
      <w:r w:rsidRPr="005C6D52">
        <w:rPr>
          <w:szCs w:val="24"/>
          <w:lang w:eastAsia="en-US"/>
        </w:rPr>
        <w:t>η)</w:t>
      </w:r>
      <w:r w:rsidRPr="005C6D52">
        <w:rPr>
          <w:szCs w:val="24"/>
          <w:lang w:eastAsia="en-US"/>
        </w:rPr>
        <w:tab/>
        <w:t>τον αριθμό και την ημερομηνία της πρώτης άδειας κυκλοφορίας στην αγορά της Ένωσης·</w:t>
      </w:r>
    </w:p>
    <w:p w:rsidR="005C6D52" w:rsidRPr="005C6D52" w:rsidRDefault="005C6D52" w:rsidP="005C6D52">
      <w:pPr>
        <w:spacing w:before="120" w:after="120" w:line="360" w:lineRule="auto"/>
        <w:ind w:left="1416" w:hanging="566"/>
        <w:rPr>
          <w:szCs w:val="24"/>
          <w:lang w:eastAsia="en-US"/>
        </w:rPr>
      </w:pPr>
      <w:r w:rsidRPr="005C6D52">
        <w:rPr>
          <w:szCs w:val="24"/>
          <w:lang w:eastAsia="en-US"/>
        </w:rPr>
        <w:t>θ)</w:t>
      </w:r>
      <w:r w:rsidRPr="005C6D52">
        <w:rPr>
          <w:szCs w:val="24"/>
          <w:lang w:eastAsia="en-US"/>
        </w:rPr>
        <w:tab/>
        <w:t xml:space="preserve">την ημερομηνία και </w:t>
      </w:r>
      <w:r w:rsidRPr="005C6D52">
        <w:rPr>
          <w:strike/>
          <w:szCs w:val="24"/>
          <w:lang w:eastAsia="en-US"/>
        </w:rPr>
        <w:t>μία σύνοψη της γνώμης</w:t>
      </w:r>
      <w:r w:rsidRPr="005C6D52">
        <w:rPr>
          <w:b/>
          <w:i/>
          <w:szCs w:val="24"/>
          <w:lang w:eastAsia="en-US"/>
        </w:rPr>
        <w:t>τη γνώμη</w:t>
      </w:r>
      <w:r w:rsidRPr="005C6D52">
        <w:rPr>
          <w:szCs w:val="24"/>
          <w:lang w:eastAsia="en-US"/>
        </w:rPr>
        <w:t xml:space="preserve"> εξέτασης του Γραφείου για κάθε κράτος μέλος στο οποίο το κύριο δίπλωμα ευρεσιτεχνίας έχει ενιαία ισχύ</w:t>
      </w:r>
      <w:r w:rsidRPr="0063080D">
        <w:rPr>
          <w:szCs w:val="24"/>
          <w:lang w:eastAsia="en-US"/>
        </w:rPr>
        <w:t>·</w:t>
      </w:r>
      <w:r w:rsidR="0063080D">
        <w:rPr>
          <w:szCs w:val="24"/>
          <w:lang w:eastAsia="en-US"/>
        </w:rPr>
        <w:t xml:space="preserve"> </w:t>
      </w:r>
      <w:r w:rsidR="0063080D">
        <w:rPr>
          <w:b/>
          <w:szCs w:val="24"/>
          <w:lang w:eastAsia="en-US"/>
        </w:rPr>
        <w:t xml:space="preserve">[Τροπολογία </w:t>
      </w:r>
      <w:r w:rsidR="0063080D">
        <w:rPr>
          <w:b/>
          <w:szCs w:val="24"/>
          <w:lang w:eastAsia="en-US"/>
        </w:rPr>
        <w:t>35</w:t>
      </w:r>
      <w:r w:rsidR="0063080D">
        <w:rPr>
          <w:b/>
          <w:szCs w:val="24"/>
          <w:lang w:eastAsia="en-US"/>
        </w:rPr>
        <w:t>]</w:t>
      </w:r>
    </w:p>
    <w:p w:rsidR="005C6D52" w:rsidRPr="005C6D52" w:rsidRDefault="005C6D52" w:rsidP="005C6D52">
      <w:pPr>
        <w:spacing w:before="120" w:after="120" w:line="360" w:lineRule="auto"/>
        <w:ind w:left="1416" w:hanging="566"/>
        <w:rPr>
          <w:szCs w:val="24"/>
          <w:lang w:eastAsia="en-US"/>
        </w:rPr>
      </w:pPr>
      <w:r w:rsidRPr="005C6D52">
        <w:rPr>
          <w:szCs w:val="24"/>
          <w:lang w:eastAsia="en-US"/>
        </w:rPr>
        <w:t>ι)</w:t>
      </w:r>
      <w:r w:rsidRPr="005C6D52">
        <w:rPr>
          <w:szCs w:val="24"/>
          <w:lang w:eastAsia="en-US"/>
        </w:rPr>
        <w:tab/>
        <w:t>κατά περίπτωση, τον αριθμό και τη διάρκεια του ενιαίου πιστοποιητικού·</w:t>
      </w:r>
    </w:p>
    <w:p w:rsidR="005C6D52" w:rsidRPr="005C6D52" w:rsidRDefault="005C6D52" w:rsidP="005C6D52">
      <w:pPr>
        <w:spacing w:before="120" w:after="120" w:line="360" w:lineRule="auto"/>
        <w:ind w:left="1416" w:hanging="566"/>
        <w:rPr>
          <w:szCs w:val="24"/>
          <w:lang w:eastAsia="en-US"/>
        </w:rPr>
      </w:pPr>
      <w:r w:rsidRPr="005C6D52">
        <w:rPr>
          <w:szCs w:val="24"/>
          <w:lang w:eastAsia="en-US"/>
        </w:rPr>
        <w:t>ια)</w:t>
      </w:r>
      <w:r w:rsidRPr="005C6D52">
        <w:rPr>
          <w:szCs w:val="24"/>
          <w:lang w:eastAsia="en-US"/>
        </w:rPr>
        <w:tab/>
        <w:t>κατά περίπτωση, την άσκηση ανακοπής</w:t>
      </w:r>
      <w:r w:rsidRPr="005C6D52">
        <w:rPr>
          <w:b/>
          <w:i/>
          <w:szCs w:val="24"/>
          <w:lang w:eastAsia="en-US"/>
        </w:rPr>
        <w:t>, την κατάστασή της</w:t>
      </w:r>
      <w:r w:rsidRPr="005C6D52">
        <w:rPr>
          <w:szCs w:val="24"/>
          <w:lang w:eastAsia="en-US"/>
        </w:rPr>
        <w:t xml:space="preserve"> και την έκβαση της διαδικασίας ανακοπής, συμπεριλαμβανομένης, κατά περίπτωση, περίληψης της αναθεωρημένης γνώμης εξέτασης</w:t>
      </w:r>
      <w:r w:rsidRPr="0063080D">
        <w:rPr>
          <w:szCs w:val="24"/>
          <w:lang w:eastAsia="en-US"/>
        </w:rPr>
        <w:t>·</w:t>
      </w:r>
      <w:r w:rsidR="0063080D">
        <w:rPr>
          <w:szCs w:val="24"/>
          <w:lang w:eastAsia="en-US"/>
        </w:rPr>
        <w:t xml:space="preserve"> </w:t>
      </w:r>
      <w:r w:rsidR="0063080D">
        <w:rPr>
          <w:b/>
          <w:szCs w:val="24"/>
          <w:lang w:eastAsia="en-US"/>
        </w:rPr>
        <w:t xml:space="preserve">[Τροπολογία </w:t>
      </w:r>
      <w:r w:rsidR="0063080D">
        <w:rPr>
          <w:b/>
          <w:szCs w:val="24"/>
          <w:lang w:eastAsia="en-US"/>
        </w:rPr>
        <w:t>36</w:t>
      </w:r>
      <w:r w:rsidR="0063080D">
        <w:rPr>
          <w:b/>
          <w:szCs w:val="24"/>
          <w:lang w:eastAsia="en-US"/>
        </w:rPr>
        <w:t>]</w:t>
      </w:r>
    </w:p>
    <w:p w:rsidR="005C6D52" w:rsidRPr="005C6D52" w:rsidRDefault="005C6D52" w:rsidP="005C6D52">
      <w:pPr>
        <w:spacing w:before="120" w:after="120" w:line="360" w:lineRule="auto"/>
        <w:ind w:left="1416" w:hanging="566"/>
        <w:rPr>
          <w:szCs w:val="24"/>
          <w:lang w:eastAsia="en-US"/>
        </w:rPr>
      </w:pPr>
      <w:r w:rsidRPr="005C6D52">
        <w:rPr>
          <w:szCs w:val="24"/>
          <w:lang w:eastAsia="en-US"/>
        </w:rPr>
        <w:t>ιβ)</w:t>
      </w:r>
      <w:r w:rsidRPr="005C6D52">
        <w:rPr>
          <w:szCs w:val="24"/>
          <w:lang w:eastAsia="en-US"/>
        </w:rPr>
        <w:tab/>
        <w:t>κατά περίπτωση, την άσκηση προσφυγής</w:t>
      </w:r>
      <w:r w:rsidRPr="005C6D52">
        <w:rPr>
          <w:b/>
          <w:i/>
          <w:szCs w:val="24"/>
          <w:lang w:eastAsia="en-US"/>
        </w:rPr>
        <w:t>, την κατάσταση</w:t>
      </w:r>
      <w:r w:rsidRPr="005C6D52">
        <w:rPr>
          <w:szCs w:val="24"/>
          <w:lang w:eastAsia="en-US"/>
        </w:rPr>
        <w:t xml:space="preserve"> και την έκβαση της διαδικασίας προσφυγής, συμπεριλαμβανομένης, κατά περίπτωση, περίληψης της αναθεωρημένης γνώμης εξέτασης</w:t>
      </w:r>
      <w:r w:rsidRPr="0063080D">
        <w:rPr>
          <w:szCs w:val="24"/>
          <w:lang w:eastAsia="en-US"/>
        </w:rPr>
        <w:t>·</w:t>
      </w:r>
      <w:r w:rsidR="0063080D">
        <w:rPr>
          <w:szCs w:val="24"/>
          <w:lang w:eastAsia="en-US"/>
        </w:rPr>
        <w:t xml:space="preserve"> </w:t>
      </w:r>
      <w:r w:rsidR="0063080D">
        <w:rPr>
          <w:b/>
          <w:szCs w:val="24"/>
          <w:lang w:eastAsia="en-US"/>
        </w:rPr>
        <w:t xml:space="preserve">[Τροπολογία </w:t>
      </w:r>
      <w:r w:rsidR="0063080D">
        <w:rPr>
          <w:b/>
          <w:szCs w:val="24"/>
          <w:lang w:eastAsia="en-US"/>
        </w:rPr>
        <w:t>37</w:t>
      </w:r>
      <w:r w:rsidR="0063080D">
        <w:rPr>
          <w:b/>
          <w:szCs w:val="24"/>
          <w:lang w:eastAsia="en-US"/>
        </w:rPr>
        <w:t>]</w:t>
      </w:r>
    </w:p>
    <w:p w:rsidR="0063080D" w:rsidRDefault="0063080D">
      <w:pPr>
        <w:widowControl/>
        <w:rPr>
          <w:szCs w:val="24"/>
          <w:lang w:eastAsia="en-US"/>
        </w:rPr>
      </w:pPr>
      <w:r>
        <w:rPr>
          <w:szCs w:val="24"/>
          <w:lang w:eastAsia="en-US"/>
        </w:rPr>
        <w:br w:type="page"/>
      </w:r>
    </w:p>
    <w:p w:rsidR="005C6D52" w:rsidRPr="005C6D52" w:rsidRDefault="005C6D52" w:rsidP="005C6D52">
      <w:pPr>
        <w:spacing w:before="120" w:after="120" w:line="360" w:lineRule="auto"/>
        <w:ind w:left="1416" w:hanging="566"/>
        <w:rPr>
          <w:szCs w:val="24"/>
          <w:lang w:eastAsia="en-US"/>
        </w:rPr>
      </w:pPr>
      <w:r w:rsidRPr="005C6D52">
        <w:rPr>
          <w:szCs w:val="24"/>
          <w:lang w:eastAsia="en-US"/>
        </w:rPr>
        <w:lastRenderedPageBreak/>
        <w:t>ιγ)</w:t>
      </w:r>
      <w:r w:rsidRPr="005C6D52">
        <w:rPr>
          <w:szCs w:val="24"/>
          <w:lang w:eastAsia="en-US"/>
        </w:rPr>
        <w:tab/>
        <w:t>κατά περίπτωση, μνεία ότι ένα πιστοποιητικό έχει παύσει να ισχύει ή έχει κηρυχθεί άκυρο·</w:t>
      </w:r>
    </w:p>
    <w:p w:rsidR="005C6D52" w:rsidRPr="005C6D52" w:rsidRDefault="005C6D52" w:rsidP="005C6D52">
      <w:pPr>
        <w:spacing w:before="120" w:after="120" w:line="360" w:lineRule="auto"/>
        <w:ind w:left="1416" w:hanging="566"/>
        <w:rPr>
          <w:szCs w:val="24"/>
          <w:lang w:eastAsia="en-US"/>
        </w:rPr>
      </w:pPr>
      <w:r w:rsidRPr="005C6D52">
        <w:rPr>
          <w:szCs w:val="24"/>
          <w:lang w:eastAsia="en-US"/>
        </w:rPr>
        <w:t>ιδ)</w:t>
      </w:r>
      <w:r w:rsidRPr="005C6D52">
        <w:rPr>
          <w:szCs w:val="24"/>
          <w:lang w:eastAsia="en-US"/>
        </w:rPr>
        <w:tab/>
        <w:t>κατά περίπτωση, κάθε απόφαση σχετικά με το γεωγραφικό πεδίο εφαρμογής του ενιαίου πιστοποιητικού, όσον αφορά παρέκκλιση με βάση το άρθρο 3 παράγραφος 5 ή με βάση το άρθρο 20 παράγραφος 2·</w:t>
      </w:r>
    </w:p>
    <w:p w:rsidR="005C6D52" w:rsidRPr="005C6D52" w:rsidRDefault="005C6D52" w:rsidP="005C6D52">
      <w:pPr>
        <w:spacing w:before="120" w:after="120" w:line="360" w:lineRule="auto"/>
        <w:ind w:left="1416" w:hanging="566"/>
        <w:rPr>
          <w:szCs w:val="24"/>
          <w:lang w:eastAsia="en-US"/>
        </w:rPr>
      </w:pPr>
      <w:r w:rsidRPr="005C6D52">
        <w:rPr>
          <w:szCs w:val="24"/>
          <w:lang w:eastAsia="en-US"/>
        </w:rPr>
        <w:t>ιε)</w:t>
      </w:r>
      <w:r w:rsidRPr="005C6D52">
        <w:rPr>
          <w:szCs w:val="24"/>
          <w:lang w:eastAsia="en-US"/>
        </w:rPr>
        <w:tab/>
        <w:t>κατά περίπτωση, την υποβολή αίτησης για κήρυξη ακυρότητας και, εφόσον είναι διαθέσιμη, την έκβαση της σχετικής διαδικασίας·</w:t>
      </w:r>
    </w:p>
    <w:p w:rsidR="005C6D52" w:rsidRPr="005C6D52" w:rsidRDefault="005C6D52" w:rsidP="005C6D52">
      <w:pPr>
        <w:spacing w:before="120" w:after="120" w:line="360" w:lineRule="auto"/>
        <w:ind w:left="1416" w:hanging="566"/>
        <w:rPr>
          <w:szCs w:val="24"/>
          <w:lang w:eastAsia="en-US"/>
        </w:rPr>
      </w:pPr>
      <w:r w:rsidRPr="005C6D52">
        <w:rPr>
          <w:szCs w:val="24"/>
          <w:lang w:eastAsia="en-US"/>
        </w:rPr>
        <w:t>ιστ)</w:t>
      </w:r>
      <w:r w:rsidRPr="005C6D52">
        <w:rPr>
          <w:szCs w:val="24"/>
          <w:lang w:eastAsia="en-US"/>
        </w:rPr>
        <w:tab/>
        <w:t>κατά περίπτωση, πληροφορίες σχετικά με αίτηση μετατροπής, και την έκβασή της·</w:t>
      </w:r>
    </w:p>
    <w:p w:rsidR="005C6D52" w:rsidRPr="005C6D52" w:rsidRDefault="005C6D52" w:rsidP="005C6D52">
      <w:pPr>
        <w:spacing w:before="120" w:after="120" w:line="360" w:lineRule="auto"/>
        <w:ind w:left="1416" w:hanging="566"/>
        <w:rPr>
          <w:szCs w:val="24"/>
          <w:lang w:eastAsia="en-US"/>
        </w:rPr>
      </w:pPr>
      <w:r w:rsidRPr="005C6D52">
        <w:rPr>
          <w:szCs w:val="24"/>
          <w:lang w:eastAsia="en-US"/>
        </w:rPr>
        <w:t>ιζ)</w:t>
      </w:r>
      <w:r w:rsidRPr="005C6D52">
        <w:rPr>
          <w:szCs w:val="24"/>
          <w:lang w:eastAsia="en-US"/>
        </w:rPr>
        <w:tab/>
        <w:t>πληροφορίες σχετικά με την καταβολή των ετήσιων τελών.</w:t>
      </w:r>
    </w:p>
    <w:p w:rsidR="005C6D52" w:rsidRPr="005C6D52" w:rsidRDefault="005C6D52" w:rsidP="005C6D52">
      <w:pPr>
        <w:spacing w:before="120" w:after="120" w:line="360" w:lineRule="auto"/>
        <w:ind w:left="850" w:hanging="850"/>
        <w:rPr>
          <w:szCs w:val="24"/>
          <w:lang w:eastAsia="en-US"/>
        </w:rPr>
      </w:pPr>
      <w:r w:rsidRPr="005C6D52">
        <w:rPr>
          <w:szCs w:val="24"/>
          <w:lang w:eastAsia="en-US"/>
        </w:rPr>
        <w:t>2.</w:t>
      </w:r>
      <w:r w:rsidRPr="005C6D52">
        <w:rPr>
          <w:szCs w:val="24"/>
          <w:lang w:eastAsia="en-US"/>
        </w:rPr>
        <w:tab/>
        <w:t>Το μητρώο περιέχει μεταβολές στις πληροφορίες που αναφέρονται στην παράγραφο 1, μεταξύ άλλων στις μεταφορές, καθεμία από τις οποίες συνοδεύεται από την ημερομηνία της οικείας καταχώρισης.</w:t>
      </w:r>
    </w:p>
    <w:p w:rsidR="005C6D52" w:rsidRPr="005C6D52" w:rsidRDefault="005C6D52" w:rsidP="005C6D52">
      <w:pPr>
        <w:spacing w:before="120" w:after="120" w:line="360" w:lineRule="auto"/>
        <w:ind w:left="850" w:hanging="850"/>
        <w:rPr>
          <w:szCs w:val="24"/>
          <w:lang w:eastAsia="en-US"/>
        </w:rPr>
      </w:pPr>
      <w:r w:rsidRPr="005C6D52">
        <w:rPr>
          <w:szCs w:val="24"/>
          <w:lang w:eastAsia="en-US"/>
        </w:rPr>
        <w:t>3.</w:t>
      </w:r>
      <w:r w:rsidRPr="005C6D52">
        <w:rPr>
          <w:szCs w:val="24"/>
          <w:lang w:eastAsia="en-US"/>
        </w:rPr>
        <w:tab/>
        <w:t>Το μητρώο και οι πληροφορίες που αναφέρονται στις παραγράφους 1 και 2 είναι διαθέσιμες σε όλες τις επίσημες γλώσσες της Ένωσης. Το Γραφείο μπορεί να χρησιμοποιεί επαληθευμένη μηχανική μετάφραση για να δημοσιεύονται οι πληροφορίες στο μητρώο.</w:t>
      </w:r>
    </w:p>
    <w:p w:rsidR="0063080D" w:rsidRDefault="0063080D">
      <w:pPr>
        <w:widowControl/>
        <w:rPr>
          <w:szCs w:val="24"/>
          <w:lang w:eastAsia="en-US"/>
        </w:rPr>
      </w:pPr>
      <w:r>
        <w:rPr>
          <w:szCs w:val="24"/>
          <w:lang w:eastAsia="en-US"/>
        </w:rPr>
        <w:br w:type="page"/>
      </w:r>
    </w:p>
    <w:p w:rsidR="005C6D52" w:rsidRPr="005C6D52" w:rsidRDefault="005C6D52" w:rsidP="005C6D52">
      <w:pPr>
        <w:spacing w:before="120" w:after="120" w:line="360" w:lineRule="auto"/>
        <w:ind w:left="850" w:hanging="850"/>
        <w:rPr>
          <w:szCs w:val="24"/>
          <w:lang w:eastAsia="en-US"/>
        </w:rPr>
      </w:pPr>
      <w:r w:rsidRPr="005C6D52">
        <w:rPr>
          <w:szCs w:val="24"/>
          <w:lang w:eastAsia="en-US"/>
        </w:rPr>
        <w:lastRenderedPageBreak/>
        <w:t>4.</w:t>
      </w:r>
      <w:r w:rsidRPr="005C6D52">
        <w:rPr>
          <w:szCs w:val="24"/>
          <w:lang w:eastAsia="en-US"/>
        </w:rPr>
        <w:tab/>
        <w:t>Ο εκτελεστικός διευθυντής του Γραφείου μπορεί να αποφασίσει την καταχώριση στο μητρώο διαφορετικών πληροφοριών από τις προβλεπόμενες στις παραγράφους 1 και 2.</w:t>
      </w:r>
    </w:p>
    <w:p w:rsidR="005C6D52" w:rsidRPr="005C6D52" w:rsidRDefault="005C6D52" w:rsidP="005C6D52">
      <w:pPr>
        <w:spacing w:before="120" w:after="120" w:line="360" w:lineRule="auto"/>
        <w:ind w:left="850" w:hanging="850"/>
        <w:rPr>
          <w:szCs w:val="24"/>
          <w:lang w:eastAsia="en-US"/>
        </w:rPr>
      </w:pPr>
      <w:r w:rsidRPr="005C6D52">
        <w:rPr>
          <w:szCs w:val="24"/>
          <w:lang w:eastAsia="en-US"/>
        </w:rPr>
        <w:t>5.</w:t>
      </w:r>
      <w:r w:rsidRPr="005C6D52">
        <w:rPr>
          <w:szCs w:val="24"/>
          <w:lang w:eastAsia="en-US"/>
        </w:rPr>
        <w:tab/>
        <w:t>Το Γραφείο συλλέγει, οργανώνει, δημοσιεύει και αποθηκεύει τις πληροφορίες που αναφέρονται στις παραγράφους 1 και 2, καθώς και δεδομένα προσωπικού χαρακτήρα, για τους σκοπούς της παραγράφου 7. Το Γραφείο εξακολουθεί να παρέχει τη δυνατότητα εύκολης πρόσβασης στο μητρώο για δημόσια έρευνα.</w:t>
      </w:r>
    </w:p>
    <w:p w:rsidR="005C6D52" w:rsidRPr="005C6D52" w:rsidRDefault="005C6D52" w:rsidP="005C6D52">
      <w:pPr>
        <w:spacing w:before="120" w:after="120" w:line="360" w:lineRule="auto"/>
        <w:ind w:left="850" w:hanging="850"/>
        <w:rPr>
          <w:szCs w:val="24"/>
          <w:lang w:eastAsia="en-US"/>
        </w:rPr>
      </w:pPr>
      <w:r w:rsidRPr="005C6D52">
        <w:rPr>
          <w:szCs w:val="24"/>
          <w:lang w:eastAsia="en-US"/>
        </w:rPr>
        <w:t>6.</w:t>
      </w:r>
      <w:r w:rsidRPr="005C6D52">
        <w:rPr>
          <w:szCs w:val="24"/>
          <w:lang w:eastAsia="en-US"/>
        </w:rPr>
        <w:tab/>
        <w:t>Το Γραφείο χορηγεί επικυρωμένα ή ανεπικύρωτα αποσπάσματα από το μητρώο κατόπιν αιτήματος και καταβολής τέλους.</w:t>
      </w:r>
    </w:p>
    <w:p w:rsidR="005C6D52" w:rsidRPr="005C6D52" w:rsidRDefault="005C6D52" w:rsidP="005C6D52">
      <w:pPr>
        <w:spacing w:before="120" w:after="120" w:line="360" w:lineRule="auto"/>
        <w:ind w:left="850" w:hanging="850"/>
        <w:rPr>
          <w:szCs w:val="24"/>
          <w:lang w:eastAsia="en-US"/>
        </w:rPr>
      </w:pPr>
      <w:r w:rsidRPr="005C6D52">
        <w:rPr>
          <w:szCs w:val="24"/>
          <w:lang w:eastAsia="en-US"/>
        </w:rPr>
        <w:t>7.</w:t>
      </w:r>
      <w:r w:rsidRPr="005C6D52">
        <w:rPr>
          <w:szCs w:val="24"/>
          <w:lang w:eastAsia="en-US"/>
        </w:rPr>
        <w:tab/>
        <w:t>Η επεξεργασία των δεδομένων που αφορούν τις εγγραφές των παραγράφων 1 και 2, συμπεριλαμβανομένων τυχόν δεδομένων προσωπικού χαρακτήρα, διενεργείται για τους εξής σκοπούς:</w:t>
      </w:r>
    </w:p>
    <w:p w:rsidR="005C6D52" w:rsidRPr="005C6D52" w:rsidRDefault="005C6D52" w:rsidP="005C6D52">
      <w:pPr>
        <w:spacing w:before="120" w:after="120" w:line="360" w:lineRule="auto"/>
        <w:ind w:left="1416" w:hanging="566"/>
        <w:rPr>
          <w:szCs w:val="24"/>
          <w:lang w:eastAsia="en-US"/>
        </w:rPr>
      </w:pPr>
      <w:r w:rsidRPr="005C6D52">
        <w:rPr>
          <w:szCs w:val="24"/>
          <w:lang w:eastAsia="en-US"/>
        </w:rPr>
        <w:t>α)</w:t>
      </w:r>
      <w:r w:rsidRPr="005C6D52">
        <w:rPr>
          <w:szCs w:val="24"/>
          <w:lang w:eastAsia="en-US"/>
        </w:rPr>
        <w:tab/>
        <w:t>επεξεργασία των αιτήσεων και των ενιαίων πιστοποιητικών σύμφωνα με τον παρόντα κανονισμό, καθώς και των πράξεων που εκδίδονται δυνάμει αυτού·</w:t>
      </w:r>
    </w:p>
    <w:p w:rsidR="005C6D52" w:rsidRPr="005C6D52" w:rsidRDefault="005C6D52" w:rsidP="005C6D52">
      <w:pPr>
        <w:spacing w:before="120" w:after="120" w:line="360" w:lineRule="auto"/>
        <w:ind w:left="1416" w:hanging="566"/>
        <w:rPr>
          <w:szCs w:val="24"/>
          <w:lang w:eastAsia="en-US"/>
        </w:rPr>
      </w:pPr>
      <w:r w:rsidRPr="005C6D52">
        <w:rPr>
          <w:szCs w:val="24"/>
          <w:lang w:eastAsia="en-US"/>
        </w:rPr>
        <w:t>β)</w:t>
      </w:r>
      <w:r w:rsidRPr="005C6D52">
        <w:rPr>
          <w:szCs w:val="24"/>
          <w:lang w:eastAsia="en-US"/>
        </w:rPr>
        <w:tab/>
        <w:t>τήρηση του μητρώου και διάθεσή του για επιθεώρηση από τις δημόσιες αρχές και τους οικονομικούς φορείς·</w:t>
      </w:r>
    </w:p>
    <w:p w:rsidR="005C6D52" w:rsidRPr="005C6D52" w:rsidRDefault="005C6D52" w:rsidP="005C6D52">
      <w:pPr>
        <w:spacing w:before="120" w:after="120" w:line="360" w:lineRule="auto"/>
        <w:ind w:left="1416" w:hanging="566"/>
        <w:rPr>
          <w:szCs w:val="24"/>
          <w:lang w:eastAsia="en-US"/>
        </w:rPr>
      </w:pPr>
      <w:r w:rsidRPr="005C6D52">
        <w:rPr>
          <w:szCs w:val="24"/>
          <w:lang w:eastAsia="en-US"/>
        </w:rPr>
        <w:t>γ)</w:t>
      </w:r>
      <w:r w:rsidRPr="005C6D52">
        <w:rPr>
          <w:szCs w:val="24"/>
          <w:lang w:eastAsia="en-US"/>
        </w:rPr>
        <w:tab/>
        <w:t>εκπόνηση εκθέσεων και στατιστικών που αποσκοπούν στη βελτιστοποίηση του έργου του Γραφείου και τη βελτίωση της λειτουργίας του συστήματος.</w:t>
      </w:r>
    </w:p>
    <w:p w:rsidR="0063080D" w:rsidRDefault="0063080D">
      <w:pPr>
        <w:widowControl/>
        <w:rPr>
          <w:szCs w:val="24"/>
          <w:lang w:eastAsia="en-US"/>
        </w:rPr>
      </w:pPr>
      <w:r>
        <w:rPr>
          <w:szCs w:val="24"/>
          <w:lang w:eastAsia="en-US"/>
        </w:rPr>
        <w:br w:type="page"/>
      </w:r>
    </w:p>
    <w:p w:rsidR="005C6D52" w:rsidRPr="005C6D52" w:rsidRDefault="005C6D52" w:rsidP="005C6D52">
      <w:pPr>
        <w:spacing w:before="120" w:after="120" w:line="360" w:lineRule="auto"/>
        <w:ind w:left="850" w:hanging="850"/>
        <w:rPr>
          <w:szCs w:val="24"/>
          <w:lang w:eastAsia="en-US"/>
        </w:rPr>
      </w:pPr>
      <w:r w:rsidRPr="005C6D52">
        <w:rPr>
          <w:szCs w:val="24"/>
          <w:lang w:eastAsia="en-US"/>
        </w:rPr>
        <w:lastRenderedPageBreak/>
        <w:t>8.</w:t>
      </w:r>
      <w:r w:rsidRPr="005C6D52">
        <w:rPr>
          <w:szCs w:val="24"/>
          <w:lang w:eastAsia="en-US"/>
        </w:rPr>
        <w:tab/>
        <w:t>Όλα τα δεδομένα, συμπεριλαμβανομένων των δεδομένων προσωπικού χαρακτήρα, σχετικά με τις εγγραφές που αναφέρονται στις παραγράφους 1 και 2 θεωρούνται ότι εξυπηρετούν σκοπούς δημόσιου συμφέροντος και είναι προσβάσιμα δωρεάν σε οποιονδήποτε τρίτο. Για λόγους ασφάλειας δικαίου, οι εγγραφές στο μητρώο τηρούνται επ’ αόριστον.</w:t>
      </w:r>
    </w:p>
    <w:p w:rsidR="005C6D52" w:rsidRPr="005C6D52" w:rsidRDefault="005C6D52" w:rsidP="005C6D52">
      <w:pPr>
        <w:spacing w:before="120" w:after="120" w:line="360" w:lineRule="auto"/>
        <w:jc w:val="center"/>
        <w:rPr>
          <w:szCs w:val="24"/>
          <w:lang w:eastAsia="en-US"/>
        </w:rPr>
      </w:pPr>
      <w:r w:rsidRPr="005C6D52">
        <w:rPr>
          <w:szCs w:val="24"/>
          <w:lang w:eastAsia="en-US"/>
        </w:rPr>
        <w:t>Άρθρο 34</w:t>
      </w:r>
      <w:r w:rsidRPr="005C6D52">
        <w:rPr>
          <w:szCs w:val="24"/>
          <w:lang w:eastAsia="en-US"/>
        </w:rPr>
        <w:br/>
        <w:t>Βάση δεδομένων</w:t>
      </w:r>
    </w:p>
    <w:p w:rsidR="005C6D52" w:rsidRPr="005C6D52" w:rsidRDefault="005C6D52" w:rsidP="005C6D52">
      <w:pPr>
        <w:spacing w:before="120" w:after="120" w:line="360" w:lineRule="auto"/>
        <w:ind w:left="850" w:hanging="850"/>
        <w:rPr>
          <w:szCs w:val="24"/>
          <w:lang w:eastAsia="en-US"/>
        </w:rPr>
      </w:pPr>
      <w:r w:rsidRPr="005C6D52">
        <w:rPr>
          <w:szCs w:val="24"/>
          <w:lang w:eastAsia="en-US"/>
        </w:rPr>
        <w:t>1.</w:t>
      </w:r>
      <w:r w:rsidRPr="005C6D52">
        <w:rPr>
          <w:szCs w:val="24"/>
          <w:lang w:eastAsia="en-US"/>
        </w:rPr>
        <w:tab/>
        <w:t>Πέραν της υποχρέωσης τήρησης μητρώου, το Γραφείο συλλέγει και αποθηκεύει σε ηλεκτρονική βάση δεδομένων όλα τα στοιχεία που παρέχουν οι αιτούντες ή τυχόν άλλες παρατηρήσεις τρίτων δυνάμει του παρόντος κανονισμού ή πράξεων που εκδίδονται δυνάμει αυτού.</w:t>
      </w:r>
    </w:p>
    <w:p w:rsidR="005C6D52" w:rsidRPr="005C6D52" w:rsidRDefault="005C6D52" w:rsidP="005C6D52">
      <w:pPr>
        <w:spacing w:before="120" w:after="120" w:line="360" w:lineRule="auto"/>
        <w:ind w:left="850" w:hanging="850"/>
        <w:rPr>
          <w:szCs w:val="24"/>
          <w:lang w:eastAsia="en-US"/>
        </w:rPr>
      </w:pPr>
      <w:r w:rsidRPr="005C6D52">
        <w:rPr>
          <w:szCs w:val="24"/>
          <w:lang w:eastAsia="en-US"/>
        </w:rPr>
        <w:t>2.</w:t>
      </w:r>
      <w:r w:rsidRPr="005C6D52">
        <w:rPr>
          <w:szCs w:val="24"/>
          <w:lang w:eastAsia="en-US"/>
        </w:rPr>
        <w:tab/>
        <w:t>Η ηλεκτρονική βάση δεδομένων μπορεί να περιλαμβάνει δεδομένα προσωπικού χαρακτήρα, πέραν των όσων περιέχονται στο μητρώο, στον βαθμό που τα εν λόγω στοιχεία απαιτούνται από τον παρόντα κανονισμό ή πράξεις που έχουν εκδοθεί δυνάμει αυτού. Η συλλογή, αποθήκευση και επεξεργασία των δεδομένων αυτών εξυπηρετεί τους εξής σκοπούς:</w:t>
      </w:r>
    </w:p>
    <w:p w:rsidR="005C6D52" w:rsidRPr="005C6D52" w:rsidRDefault="005C6D52" w:rsidP="005C6D52">
      <w:pPr>
        <w:spacing w:before="120" w:after="120" w:line="360" w:lineRule="auto"/>
        <w:ind w:left="1416" w:hanging="566"/>
        <w:rPr>
          <w:szCs w:val="24"/>
          <w:lang w:eastAsia="en-US"/>
        </w:rPr>
      </w:pPr>
      <w:r w:rsidRPr="005C6D52">
        <w:rPr>
          <w:szCs w:val="24"/>
          <w:lang w:eastAsia="en-US"/>
        </w:rPr>
        <w:t>α)</w:t>
      </w:r>
      <w:r w:rsidRPr="005C6D52">
        <w:rPr>
          <w:szCs w:val="24"/>
          <w:lang w:eastAsia="en-US"/>
        </w:rPr>
        <w:tab/>
        <w:t>επεξεργασία των αιτήσεων και/ή καταχωρίσεων πιστοποιητικών όπως περιγράφονται στον παρόντα κανονισμό και στις πράξεις που εκδίδονται δυνάμει αυτού·</w:t>
      </w:r>
    </w:p>
    <w:p w:rsidR="0063080D" w:rsidRDefault="0063080D">
      <w:pPr>
        <w:widowControl/>
        <w:rPr>
          <w:szCs w:val="24"/>
          <w:lang w:eastAsia="en-US"/>
        </w:rPr>
      </w:pPr>
      <w:r>
        <w:rPr>
          <w:szCs w:val="24"/>
          <w:lang w:eastAsia="en-US"/>
        </w:rPr>
        <w:br w:type="page"/>
      </w:r>
    </w:p>
    <w:p w:rsidR="005C6D52" w:rsidRPr="005C6D52" w:rsidRDefault="005C6D52" w:rsidP="005C6D52">
      <w:pPr>
        <w:spacing w:before="120" w:after="120" w:line="360" w:lineRule="auto"/>
        <w:ind w:left="1416" w:hanging="566"/>
        <w:rPr>
          <w:szCs w:val="24"/>
          <w:lang w:eastAsia="en-US"/>
        </w:rPr>
      </w:pPr>
      <w:r w:rsidRPr="005C6D52">
        <w:rPr>
          <w:szCs w:val="24"/>
          <w:lang w:eastAsia="en-US"/>
        </w:rPr>
        <w:lastRenderedPageBreak/>
        <w:t>β)</w:t>
      </w:r>
      <w:r w:rsidRPr="005C6D52">
        <w:rPr>
          <w:szCs w:val="24"/>
          <w:lang w:eastAsia="en-US"/>
        </w:rPr>
        <w:tab/>
        <w:t>πρόσβαση στις απαιτούμενες πληροφορίες για την ευκολότερη και αποτελεσματικότερη διεξαγωγή των αντίστοιχων διαδικασιών·</w:t>
      </w:r>
    </w:p>
    <w:p w:rsidR="005C6D52" w:rsidRPr="005C6D52" w:rsidRDefault="005C6D52" w:rsidP="005C6D52">
      <w:pPr>
        <w:spacing w:before="120" w:after="120" w:line="360" w:lineRule="auto"/>
        <w:ind w:left="1416" w:hanging="566"/>
        <w:rPr>
          <w:szCs w:val="24"/>
          <w:lang w:eastAsia="en-US"/>
        </w:rPr>
      </w:pPr>
      <w:r w:rsidRPr="005C6D52">
        <w:rPr>
          <w:szCs w:val="24"/>
          <w:lang w:eastAsia="en-US"/>
        </w:rPr>
        <w:t>γ)</w:t>
      </w:r>
      <w:r w:rsidRPr="005C6D52">
        <w:rPr>
          <w:szCs w:val="24"/>
          <w:lang w:eastAsia="en-US"/>
        </w:rPr>
        <w:tab/>
        <w:t>επικοινωνία με τους αιτούντες και άλλους τρίτους·</w:t>
      </w:r>
    </w:p>
    <w:p w:rsidR="005C6D52" w:rsidRPr="005C6D52" w:rsidRDefault="005C6D52" w:rsidP="005C6D52">
      <w:pPr>
        <w:spacing w:before="120" w:after="120" w:line="360" w:lineRule="auto"/>
        <w:ind w:left="1416" w:hanging="566"/>
        <w:rPr>
          <w:szCs w:val="24"/>
          <w:lang w:eastAsia="en-US"/>
        </w:rPr>
      </w:pPr>
      <w:r w:rsidRPr="005C6D52">
        <w:rPr>
          <w:szCs w:val="24"/>
          <w:lang w:eastAsia="en-US"/>
        </w:rPr>
        <w:t>δ)</w:t>
      </w:r>
      <w:r w:rsidRPr="005C6D52">
        <w:rPr>
          <w:szCs w:val="24"/>
          <w:lang w:eastAsia="en-US"/>
        </w:rPr>
        <w:tab/>
        <w:t>εκπόνηση εκθέσεων και στατιστικών που αποσκοπούν στη βελτιστοποίηση του έργου του Γραφείου και τη βελτίωση της λειτουργίας του συστήματος.</w:t>
      </w:r>
    </w:p>
    <w:p w:rsidR="005C6D52" w:rsidRPr="005C6D52" w:rsidRDefault="005C6D52" w:rsidP="005C6D52">
      <w:pPr>
        <w:spacing w:before="120" w:after="120" w:line="360" w:lineRule="auto"/>
        <w:ind w:left="850" w:hanging="850"/>
        <w:rPr>
          <w:szCs w:val="24"/>
          <w:lang w:eastAsia="en-US"/>
        </w:rPr>
      </w:pPr>
      <w:r w:rsidRPr="005C6D52">
        <w:rPr>
          <w:szCs w:val="24"/>
          <w:lang w:eastAsia="en-US"/>
        </w:rPr>
        <w:t>3.</w:t>
      </w:r>
      <w:r w:rsidRPr="005C6D52">
        <w:rPr>
          <w:szCs w:val="24"/>
          <w:lang w:eastAsia="en-US"/>
        </w:rPr>
        <w:tab/>
        <w:t>Ο εκτελεστικός διευθυντής καθορίζει τους όρους πρόσβασης στην ηλεκτρονική βάση δεδομένων και τον τρόπο με τον οποίο το περιεχόμενό της μπορεί να διατεθεί σε μορφή αναγνώσιμη από μηχάνημα, εξαιρουμένων των δεδομένων προσωπικού χαρακτήρα που αναφέρονται στην παράγραφο 2 του παρόντος άρθρου αλλά περιλαμβανομένων εκείνων που απαριθμούνται στο άρθρο 33 παράγραφος 3, καθώς και τα τέλη που επιβάλλονται επί της πρόσβασης αυτής.</w:t>
      </w:r>
    </w:p>
    <w:p w:rsidR="005C6D52" w:rsidRPr="005C6D52" w:rsidRDefault="005C6D52" w:rsidP="005C6D52">
      <w:pPr>
        <w:spacing w:before="120" w:after="120" w:line="360" w:lineRule="auto"/>
        <w:ind w:left="850" w:hanging="850"/>
        <w:rPr>
          <w:szCs w:val="24"/>
          <w:lang w:eastAsia="en-US"/>
        </w:rPr>
      </w:pPr>
      <w:r w:rsidRPr="005C6D52">
        <w:rPr>
          <w:szCs w:val="24"/>
          <w:lang w:eastAsia="en-US"/>
        </w:rPr>
        <w:t>4.</w:t>
      </w:r>
      <w:r w:rsidRPr="005C6D52">
        <w:rPr>
          <w:szCs w:val="24"/>
          <w:lang w:eastAsia="en-US"/>
        </w:rPr>
        <w:tab/>
        <w:t>Τα δεδομένα προσωπικού χαρακτήρα που αναφέρονται στην παράγραφο 2 υπόκεινται σε περιορισμούς πρόσβασης και δεν διατίθενται στο κοινό, εκτός εάν το μέρος έχει παράσχει ρητά τη συγκατάθεσή του.</w:t>
      </w:r>
    </w:p>
    <w:p w:rsidR="005C6D52" w:rsidRPr="005C6D52" w:rsidRDefault="005C6D52" w:rsidP="005C6D52">
      <w:pPr>
        <w:spacing w:before="120" w:after="120" w:line="360" w:lineRule="auto"/>
        <w:ind w:left="850" w:hanging="850"/>
        <w:rPr>
          <w:szCs w:val="24"/>
          <w:lang w:eastAsia="en-US"/>
        </w:rPr>
      </w:pPr>
      <w:r w:rsidRPr="005C6D52">
        <w:rPr>
          <w:szCs w:val="24"/>
          <w:lang w:eastAsia="en-US"/>
        </w:rPr>
        <w:t>5.</w:t>
      </w:r>
      <w:r w:rsidRPr="005C6D52">
        <w:rPr>
          <w:szCs w:val="24"/>
          <w:lang w:eastAsia="en-US"/>
        </w:rPr>
        <w:tab/>
        <w:t>Όλα τα δεδομένα διατηρούνται επ’ αόριστον. Ωστόσο, το μέρος μπορεί να ζητήσει τη διαγραφή τυχόν δεδομένων προσωπικού χαρακτήρα από τη βάση δεδομένων μετά την πάροδο 18 μηνών από τη λήξη ισχύος του ενιαίου πιστοποιητικού ή, ενδεχομένως, την περάτωση της οικείας διαδικασίας μεταξύ των μερών. Το μέρος έχει το δικαίωμα να ζητήσει και να επιτύχει τη διόρθωση τυχόν ανακριβών ή εσφαλμένων δεδομένων ανά πάσα στιγμή.</w:t>
      </w:r>
    </w:p>
    <w:p w:rsidR="0063080D" w:rsidRDefault="0063080D">
      <w:pPr>
        <w:widowControl/>
        <w:rPr>
          <w:szCs w:val="24"/>
          <w:lang w:eastAsia="en-US"/>
        </w:rPr>
      </w:pPr>
      <w:r>
        <w:rPr>
          <w:szCs w:val="24"/>
          <w:lang w:eastAsia="en-US"/>
        </w:rPr>
        <w:br w:type="page"/>
      </w:r>
    </w:p>
    <w:p w:rsidR="005C6D52" w:rsidRPr="005C6D52" w:rsidRDefault="005C6D52" w:rsidP="005C6D52">
      <w:pPr>
        <w:spacing w:before="120" w:after="120" w:line="360" w:lineRule="auto"/>
        <w:jc w:val="center"/>
        <w:rPr>
          <w:szCs w:val="24"/>
          <w:lang w:eastAsia="en-US"/>
        </w:rPr>
      </w:pPr>
      <w:r w:rsidRPr="005C6D52">
        <w:rPr>
          <w:szCs w:val="24"/>
          <w:lang w:eastAsia="en-US"/>
        </w:rPr>
        <w:lastRenderedPageBreak/>
        <w:t>Άρθρο 35</w:t>
      </w:r>
      <w:r w:rsidRPr="005C6D52">
        <w:rPr>
          <w:szCs w:val="24"/>
          <w:lang w:eastAsia="en-US"/>
        </w:rPr>
        <w:br/>
        <w:t xml:space="preserve">Διαφάνεια </w:t>
      </w:r>
    </w:p>
    <w:p w:rsidR="005C6D52" w:rsidRPr="005C6D52" w:rsidRDefault="005C6D52" w:rsidP="005C6D52">
      <w:pPr>
        <w:spacing w:before="120" w:after="120" w:line="360" w:lineRule="auto"/>
        <w:ind w:left="850" w:hanging="850"/>
        <w:rPr>
          <w:szCs w:val="24"/>
          <w:lang w:eastAsia="en-US"/>
        </w:rPr>
      </w:pPr>
      <w:r w:rsidRPr="005C6D52">
        <w:rPr>
          <w:szCs w:val="24"/>
          <w:lang w:eastAsia="en-US"/>
        </w:rPr>
        <w:t>1.</w:t>
      </w:r>
      <w:r w:rsidRPr="005C6D52">
        <w:rPr>
          <w:szCs w:val="24"/>
          <w:lang w:eastAsia="en-US"/>
        </w:rPr>
        <w:tab/>
        <w:t>Στα έγγραφα που τηρούνται από το Γραφείο εφαρμόζεται ο κανονισμός (ΕΚ) αριθ. 1049/2001 του Ευρωπαϊκού Κοινοβουλίου και του Συμβουλίου</w:t>
      </w:r>
      <w:r w:rsidRPr="005C6D52">
        <w:rPr>
          <w:szCs w:val="24"/>
          <w:vertAlign w:val="superscript"/>
          <w:lang w:val="en-US" w:eastAsia="en-US"/>
        </w:rPr>
        <w:footnoteReference w:id="15"/>
      </w:r>
      <w:r w:rsidRPr="005C6D52">
        <w:rPr>
          <w:szCs w:val="24"/>
          <w:lang w:eastAsia="en-US"/>
        </w:rPr>
        <w:t>.</w:t>
      </w:r>
    </w:p>
    <w:p w:rsidR="005C6D52" w:rsidRPr="005C6D52" w:rsidRDefault="005C6D52" w:rsidP="005C6D52">
      <w:pPr>
        <w:spacing w:before="120" w:after="120" w:line="360" w:lineRule="auto"/>
        <w:ind w:left="850" w:hanging="850"/>
        <w:rPr>
          <w:szCs w:val="24"/>
          <w:lang w:eastAsia="en-US"/>
        </w:rPr>
      </w:pPr>
      <w:r w:rsidRPr="005C6D52">
        <w:rPr>
          <w:szCs w:val="24"/>
          <w:lang w:eastAsia="en-US"/>
        </w:rPr>
        <w:t>2.</w:t>
      </w:r>
      <w:r w:rsidRPr="005C6D52">
        <w:rPr>
          <w:szCs w:val="24"/>
          <w:lang w:eastAsia="en-US"/>
        </w:rPr>
        <w:tab/>
        <w:t>Το Διοικητικό Συμβούλιο του Γραφείου θεσπίζει τις λεπτομέρειες εφαρμογής του κανονισμού (ΕΚ) αριθ. 1049/2001 στο πλαίσιο του παρόντος κανονισμού.</w:t>
      </w:r>
    </w:p>
    <w:p w:rsidR="005C6D52" w:rsidRPr="005C6D52" w:rsidRDefault="005C6D52" w:rsidP="005C6D52">
      <w:pPr>
        <w:spacing w:before="120" w:after="120" w:line="360" w:lineRule="auto"/>
        <w:ind w:left="850" w:hanging="850"/>
        <w:rPr>
          <w:szCs w:val="24"/>
          <w:lang w:eastAsia="en-US"/>
        </w:rPr>
      </w:pPr>
      <w:r w:rsidRPr="005C6D52">
        <w:rPr>
          <w:szCs w:val="24"/>
          <w:lang w:eastAsia="en-US"/>
        </w:rPr>
        <w:t>3.</w:t>
      </w:r>
      <w:r w:rsidRPr="005C6D52">
        <w:rPr>
          <w:szCs w:val="24"/>
          <w:lang w:eastAsia="en-US"/>
        </w:rPr>
        <w:tab/>
        <w:t>Οι αποφάσεις που λαμβάνονται από το Γραφείο κατ’ εφαρμογή του άρθρου 8 του κανονισμού (ΕΚ) αριθ. 1049/2001 μπορούν να αποτελέσουν αντικείμενο καταγγελίας στον Ευρωπαίο Διαμεσολαβητή ή προσφυγής ενώπιον του Δικαστηρίου της Ευρωπαϊκής Ένωσης, υπό τους όρους που προβλέπονται στα άρθρα 228 και 263 ΣΛΕΕ, αντιστοίχως.</w:t>
      </w:r>
    </w:p>
    <w:p w:rsidR="005C6D52" w:rsidRPr="005C6D52" w:rsidRDefault="005C6D52" w:rsidP="005C6D52">
      <w:pPr>
        <w:spacing w:before="120" w:after="120" w:line="360" w:lineRule="auto"/>
        <w:ind w:left="850" w:hanging="850"/>
        <w:rPr>
          <w:szCs w:val="24"/>
          <w:lang w:eastAsia="en-US"/>
        </w:rPr>
      </w:pPr>
      <w:r w:rsidRPr="005C6D52">
        <w:rPr>
          <w:szCs w:val="24"/>
          <w:lang w:eastAsia="en-US"/>
        </w:rPr>
        <w:t>4.</w:t>
      </w:r>
      <w:r w:rsidRPr="005C6D52">
        <w:rPr>
          <w:szCs w:val="24"/>
          <w:lang w:eastAsia="en-US"/>
        </w:rPr>
        <w:tab/>
        <w:t>Η επεξεργασία δεδομένων προσωπικού χαρακτήρα από το Γραφείο υπόκειται στον κανονισμό (ΕΚ) αριθ. 45/2001 του Ευρωπαϊκού Κοινοβουλίου και του Συμβουλίου</w:t>
      </w:r>
      <w:r w:rsidRPr="005C6D52">
        <w:rPr>
          <w:szCs w:val="24"/>
          <w:vertAlign w:val="superscript"/>
          <w:lang w:val="en-US" w:eastAsia="en-US"/>
        </w:rPr>
        <w:footnoteReference w:id="16"/>
      </w:r>
      <w:r w:rsidRPr="005C6D52">
        <w:rPr>
          <w:szCs w:val="24"/>
          <w:lang w:eastAsia="en-US"/>
        </w:rPr>
        <w:t>.</w:t>
      </w:r>
    </w:p>
    <w:p w:rsidR="0063080D" w:rsidRDefault="0063080D">
      <w:pPr>
        <w:widowControl/>
        <w:rPr>
          <w:szCs w:val="24"/>
          <w:lang w:eastAsia="en-US"/>
        </w:rPr>
      </w:pPr>
      <w:r>
        <w:rPr>
          <w:szCs w:val="24"/>
          <w:lang w:eastAsia="en-US"/>
        </w:rPr>
        <w:br w:type="page"/>
      </w:r>
    </w:p>
    <w:p w:rsidR="005C6D52" w:rsidRPr="005C6D52" w:rsidRDefault="005C6D52" w:rsidP="005C6D52">
      <w:pPr>
        <w:spacing w:before="120" w:after="120" w:line="360" w:lineRule="auto"/>
        <w:jc w:val="center"/>
        <w:rPr>
          <w:szCs w:val="24"/>
          <w:lang w:eastAsia="en-US"/>
        </w:rPr>
      </w:pPr>
      <w:r w:rsidRPr="005C6D52">
        <w:rPr>
          <w:szCs w:val="24"/>
          <w:lang w:eastAsia="en-US"/>
        </w:rPr>
        <w:lastRenderedPageBreak/>
        <w:t>Άρθρο 36</w:t>
      </w:r>
      <w:r w:rsidRPr="005C6D52">
        <w:rPr>
          <w:szCs w:val="24"/>
          <w:lang w:eastAsia="en-US"/>
        </w:rPr>
        <w:br/>
        <w:t>Εκπροσώπηση</w:t>
      </w:r>
    </w:p>
    <w:p w:rsidR="005C6D52" w:rsidRPr="005C6D52" w:rsidRDefault="005C6D52" w:rsidP="005C6D52">
      <w:pPr>
        <w:spacing w:before="120" w:after="120" w:line="360" w:lineRule="auto"/>
        <w:ind w:left="850" w:hanging="850"/>
        <w:rPr>
          <w:szCs w:val="24"/>
          <w:lang w:eastAsia="en-US"/>
        </w:rPr>
      </w:pPr>
      <w:r w:rsidRPr="005C6D52">
        <w:rPr>
          <w:szCs w:val="24"/>
          <w:lang w:eastAsia="en-US"/>
        </w:rPr>
        <w:t>1.</w:t>
      </w:r>
      <w:r w:rsidRPr="005C6D52">
        <w:rPr>
          <w:szCs w:val="24"/>
          <w:lang w:eastAsia="en-US"/>
        </w:rPr>
        <w:tab/>
        <w:t>Τα φυσικά ή νομικά πρόσωπα που δεν έχουν κατοικία, κύρια εγκατάσταση ή πραγματική και ενεργό βιομηχανική ή εμπορική εγκατάσταση στον Ευρωπαϊκό Οικονομικό Χώρο εκπροσωπούνται ενώπιον του Γραφείου σύμφωνα με το παρόν άρθρο σε κάθε διαδικασία που θεσπίζεται με τον παρόντα κανονισμό, εκτός από την υποβολή αίτησης για ενιαίο πιστοποιητικό.</w:t>
      </w:r>
    </w:p>
    <w:p w:rsidR="005C6D52" w:rsidRPr="005C6D52" w:rsidRDefault="005C6D52" w:rsidP="005C6D52">
      <w:pPr>
        <w:spacing w:before="120" w:after="120" w:line="360" w:lineRule="auto"/>
        <w:ind w:left="850" w:hanging="850"/>
        <w:rPr>
          <w:szCs w:val="24"/>
          <w:lang w:eastAsia="en-US"/>
        </w:rPr>
      </w:pPr>
      <w:r w:rsidRPr="005C6D52">
        <w:rPr>
          <w:szCs w:val="24"/>
          <w:lang w:eastAsia="en-US"/>
        </w:rPr>
        <w:t>2.</w:t>
      </w:r>
      <w:r w:rsidRPr="005C6D52">
        <w:rPr>
          <w:szCs w:val="24"/>
          <w:lang w:eastAsia="en-US"/>
        </w:rPr>
        <w:tab/>
        <w:t>Τα φυσικά ή νομικά πρόσωπα που έχουν την κατοικία ή την έδρα τους ή πραγματική και ενεργό βιομηχανική ή εμπορική εγκατάσταση στην Ένωση μπορούν να εκπροσωπούνται ενώπιον του Γραφείου από υπάλληλό τους.</w:t>
      </w:r>
    </w:p>
    <w:p w:rsidR="005C6D52" w:rsidRPr="005C6D52" w:rsidRDefault="005C6D52" w:rsidP="005C6D52">
      <w:pPr>
        <w:spacing w:before="120" w:after="120" w:line="360" w:lineRule="auto"/>
        <w:ind w:left="850"/>
        <w:rPr>
          <w:szCs w:val="24"/>
          <w:lang w:eastAsia="en-US"/>
        </w:rPr>
      </w:pPr>
      <w:r w:rsidRPr="005C6D52">
        <w:rPr>
          <w:szCs w:val="24"/>
          <w:lang w:eastAsia="en-US"/>
        </w:rPr>
        <w:t>Ένας υπάλληλος νομικού προσώπου μπορεί επίσης να εκπροσωπεί άλλα νομικά πρόσωπα που συνδέονται οικονομικά με το νομικό πρόσωπο που εκπροσωπείται από τον εν λόγω υπάλληλο.</w:t>
      </w:r>
    </w:p>
    <w:p w:rsidR="005C6D52" w:rsidRPr="005C6D52" w:rsidRDefault="005C6D52" w:rsidP="005C6D52">
      <w:pPr>
        <w:spacing w:before="120" w:after="120" w:line="360" w:lineRule="auto"/>
        <w:ind w:left="850"/>
        <w:rPr>
          <w:szCs w:val="24"/>
          <w:lang w:eastAsia="en-US"/>
        </w:rPr>
      </w:pPr>
      <w:r w:rsidRPr="005C6D52">
        <w:rPr>
          <w:szCs w:val="24"/>
          <w:lang w:eastAsia="en-US"/>
        </w:rPr>
        <w:t>Το δεύτερο εδάφιο εφαρμόζεται επίσης όταν τα εν λόγω άλλα νομικά πρόσωπα δεν έχουν ούτε την κατοικία τους, ούτε την κύρια εγκατάσταση τους, ούτε πραγματική και ενεργό βιομηχανική ή εμπορική εγκατάσταση εντός της Ένωσης.</w:t>
      </w:r>
    </w:p>
    <w:p w:rsidR="0063080D" w:rsidRDefault="0063080D">
      <w:pPr>
        <w:widowControl/>
        <w:rPr>
          <w:szCs w:val="24"/>
          <w:lang w:eastAsia="en-US"/>
        </w:rPr>
      </w:pPr>
      <w:r>
        <w:rPr>
          <w:szCs w:val="24"/>
          <w:lang w:eastAsia="en-US"/>
        </w:rPr>
        <w:br w:type="page"/>
      </w:r>
    </w:p>
    <w:p w:rsidR="005C6D52" w:rsidRPr="005C6D52" w:rsidRDefault="005C6D52" w:rsidP="005C6D52">
      <w:pPr>
        <w:spacing w:before="120" w:after="120" w:line="360" w:lineRule="auto"/>
        <w:ind w:left="850"/>
        <w:rPr>
          <w:szCs w:val="24"/>
          <w:lang w:eastAsia="en-US"/>
        </w:rPr>
      </w:pPr>
      <w:r w:rsidRPr="005C6D52">
        <w:rPr>
          <w:szCs w:val="24"/>
          <w:lang w:eastAsia="en-US"/>
        </w:rPr>
        <w:lastRenderedPageBreak/>
        <w:t>Οι υπάλληλοι που εκπροσωπούν φυσικά ή νομικά πρόσωπα καταθέτουν στο Γραφείο, κατόπιν αιτήματος του Γραφείου ή, κατά περίπτωση, άλλου μέρους, ενυπόγραφο πληρεξούσιο που προστίθεται στον φάκελο.</w:t>
      </w:r>
    </w:p>
    <w:p w:rsidR="005C6D52" w:rsidRPr="005C6D52" w:rsidRDefault="005C6D52" w:rsidP="005C6D52">
      <w:pPr>
        <w:spacing w:before="120" w:after="120" w:line="360" w:lineRule="auto"/>
        <w:ind w:left="850" w:hanging="850"/>
        <w:rPr>
          <w:szCs w:val="24"/>
          <w:lang w:eastAsia="en-US"/>
        </w:rPr>
      </w:pPr>
      <w:r w:rsidRPr="005C6D52">
        <w:rPr>
          <w:szCs w:val="24"/>
          <w:lang w:eastAsia="en-US"/>
        </w:rPr>
        <w:t>3.</w:t>
      </w:r>
      <w:r w:rsidRPr="005C6D52">
        <w:rPr>
          <w:szCs w:val="24"/>
          <w:lang w:eastAsia="en-US"/>
        </w:rPr>
        <w:tab/>
        <w:t>Ένας κοινός αντιπρόσωπος διορίζεται όταν υπάρχουν περισσότεροι του ενός αιτούντες ή περισσότεροι του ενός τρίτοι που ενεργούν από κοινού.</w:t>
      </w:r>
    </w:p>
    <w:p w:rsidR="005C6D52" w:rsidRPr="005C6D52" w:rsidRDefault="005C6D52" w:rsidP="005C6D52">
      <w:pPr>
        <w:spacing w:before="120" w:after="120" w:line="360" w:lineRule="auto"/>
        <w:ind w:left="850" w:hanging="850"/>
        <w:rPr>
          <w:szCs w:val="24"/>
          <w:lang w:eastAsia="en-US"/>
        </w:rPr>
      </w:pPr>
      <w:r w:rsidRPr="005C6D52">
        <w:rPr>
          <w:szCs w:val="24"/>
          <w:lang w:eastAsia="en-US"/>
        </w:rPr>
        <w:t>4.</w:t>
      </w:r>
      <w:r w:rsidRPr="005C6D52">
        <w:rPr>
          <w:szCs w:val="24"/>
          <w:lang w:eastAsia="en-US"/>
        </w:rPr>
        <w:tab/>
        <w:t>Μόνον πρόσωπο που δικαιούται να ασκεί δικηγορία, είναι εγκατεστημένο στην Ένωση και έχει το δικαίωμα να ενεργεί ως επαγγελματίας αντιπρόσωπος σε θέματα διπλωμάτων ευρεσιτεχνίας ενώπιον εθνικής υπηρεσίας διπλωμάτων ευρεσιτεχνίας ή του Ευρωπαϊκού Γραφείου Διπλωμάτων Ευρεσιτεχνίας, ή δικηγόρος που έχει δικαίωμα παράστασης ενώπιον των δικαστηρίων ενός κράτους μέλους, μπορεί να αντιπροσωπεύει φυσικά ή νομικά πρόσωπα ενώπιον του Γραφείου.</w:t>
      </w:r>
    </w:p>
    <w:p w:rsidR="005C6D52" w:rsidRPr="005C6D52" w:rsidRDefault="005C6D52" w:rsidP="005C6D52">
      <w:pPr>
        <w:spacing w:before="120" w:after="120" w:line="360" w:lineRule="auto"/>
        <w:jc w:val="center"/>
        <w:rPr>
          <w:szCs w:val="24"/>
          <w:lang w:eastAsia="en-US"/>
        </w:rPr>
      </w:pPr>
      <w:r w:rsidRPr="005C6D52">
        <w:rPr>
          <w:szCs w:val="24"/>
          <w:lang w:eastAsia="en-US"/>
        </w:rPr>
        <w:t>Άρθρο 37</w:t>
      </w:r>
      <w:r w:rsidRPr="005C6D52">
        <w:rPr>
          <w:szCs w:val="24"/>
          <w:lang w:eastAsia="en-US"/>
        </w:rPr>
        <w:br/>
        <w:t>Τμήμα Συμπληρωματικών Πιστοποιητικών Προστασίας</w:t>
      </w:r>
    </w:p>
    <w:p w:rsidR="005C6D52" w:rsidRPr="005C6D52" w:rsidRDefault="005C6D52" w:rsidP="005C6D52">
      <w:pPr>
        <w:spacing w:before="120" w:after="120" w:line="360" w:lineRule="auto"/>
        <w:rPr>
          <w:szCs w:val="24"/>
          <w:lang w:eastAsia="en-US"/>
        </w:rPr>
      </w:pPr>
      <w:r w:rsidRPr="005C6D52">
        <w:rPr>
          <w:szCs w:val="24"/>
          <w:lang w:eastAsia="en-US"/>
        </w:rPr>
        <w:t>Στο Γραφείο συστήνεται τμήμα συμπληρωματικού πιστοποιητικού προστασίας (</w:t>
      </w:r>
      <w:r w:rsidR="009760D0">
        <w:rPr>
          <w:szCs w:val="24"/>
          <w:lang w:eastAsia="en-US"/>
        </w:rPr>
        <w:t>«</w:t>
      </w:r>
      <w:r w:rsidRPr="005C6D52">
        <w:rPr>
          <w:szCs w:val="24"/>
          <w:lang w:eastAsia="en-US"/>
        </w:rPr>
        <w:t>τμήμα ΣΠΠ</w:t>
      </w:r>
      <w:r w:rsidR="009760D0">
        <w:rPr>
          <w:szCs w:val="24"/>
          <w:lang w:eastAsia="en-US"/>
        </w:rPr>
        <w:t>»</w:t>
      </w:r>
      <w:r w:rsidRPr="005C6D52">
        <w:rPr>
          <w:szCs w:val="24"/>
          <w:lang w:eastAsia="en-US"/>
        </w:rPr>
        <w:t>) και, πέραν των αρμοδιοτήτων που απορρέουν από τους κανονισμούς [</w:t>
      </w:r>
      <w:r w:rsidRPr="005C6D52">
        <w:rPr>
          <w:szCs w:val="24"/>
          <w:lang w:val="en-US" w:eastAsia="en-US"/>
        </w:rPr>
        <w:t>COM</w:t>
      </w:r>
      <w:r w:rsidRPr="005C6D52">
        <w:rPr>
          <w:szCs w:val="24"/>
          <w:lang w:eastAsia="en-US"/>
        </w:rPr>
        <w:t>(2023)</w:t>
      </w:r>
      <w:r w:rsidR="009760D0">
        <w:rPr>
          <w:szCs w:val="24"/>
          <w:lang w:eastAsia="en-US"/>
        </w:rPr>
        <w:t>0</w:t>
      </w:r>
      <w:r w:rsidRPr="005C6D52">
        <w:rPr>
          <w:szCs w:val="24"/>
          <w:lang w:eastAsia="en-US"/>
        </w:rPr>
        <w:t>231] και [</w:t>
      </w:r>
      <w:r w:rsidRPr="005C6D52">
        <w:rPr>
          <w:szCs w:val="24"/>
          <w:lang w:val="en-US" w:eastAsia="en-US"/>
        </w:rPr>
        <w:t>COM</w:t>
      </w:r>
      <w:r w:rsidRPr="005C6D52">
        <w:rPr>
          <w:szCs w:val="24"/>
          <w:lang w:eastAsia="en-US"/>
        </w:rPr>
        <w:t>(2023)</w:t>
      </w:r>
      <w:r w:rsidR="009760D0">
        <w:rPr>
          <w:szCs w:val="24"/>
          <w:lang w:eastAsia="en-US"/>
        </w:rPr>
        <w:t>0</w:t>
      </w:r>
      <w:r w:rsidRPr="005C6D52">
        <w:rPr>
          <w:szCs w:val="24"/>
          <w:lang w:eastAsia="en-US"/>
        </w:rPr>
        <w:t>223], είναι υπεύθυνο για την εκτέλεση των καθηκόντων που ορίζονται στον παρόντα κανονισμό και στον κανονισμό [</w:t>
      </w:r>
      <w:r w:rsidRPr="005C6D52">
        <w:rPr>
          <w:szCs w:val="24"/>
          <w:lang w:val="en-US" w:eastAsia="en-US"/>
        </w:rPr>
        <w:t>COM</w:t>
      </w:r>
      <w:r w:rsidRPr="005C6D52">
        <w:rPr>
          <w:szCs w:val="24"/>
          <w:lang w:eastAsia="en-US"/>
        </w:rPr>
        <w:t>(2023)</w:t>
      </w:r>
      <w:r w:rsidR="009760D0">
        <w:rPr>
          <w:szCs w:val="24"/>
          <w:lang w:eastAsia="en-US"/>
        </w:rPr>
        <w:t>0</w:t>
      </w:r>
      <w:r w:rsidRPr="005C6D52">
        <w:rPr>
          <w:szCs w:val="24"/>
          <w:lang w:eastAsia="en-US"/>
        </w:rPr>
        <w:t>222], ειδικότερα μεταξύ άλλων:</w:t>
      </w:r>
    </w:p>
    <w:p w:rsidR="0063080D" w:rsidRDefault="0063080D">
      <w:pPr>
        <w:widowControl/>
        <w:rPr>
          <w:szCs w:val="24"/>
          <w:lang w:eastAsia="en-US"/>
        </w:rPr>
      </w:pPr>
      <w:r>
        <w:rPr>
          <w:szCs w:val="24"/>
          <w:lang w:eastAsia="en-US"/>
        </w:rPr>
        <w:br w:type="page"/>
      </w:r>
    </w:p>
    <w:p w:rsidR="005C6D52" w:rsidRPr="005C6D52" w:rsidRDefault="005C6D52" w:rsidP="005C6D52">
      <w:pPr>
        <w:spacing w:before="120" w:after="120" w:line="360" w:lineRule="auto"/>
        <w:ind w:left="850" w:hanging="850"/>
        <w:rPr>
          <w:szCs w:val="24"/>
          <w:lang w:eastAsia="en-US"/>
        </w:rPr>
      </w:pPr>
      <w:r w:rsidRPr="005C6D52">
        <w:rPr>
          <w:szCs w:val="24"/>
          <w:lang w:eastAsia="en-US"/>
        </w:rPr>
        <w:lastRenderedPageBreak/>
        <w:t>α)</w:t>
      </w:r>
      <w:r w:rsidRPr="005C6D52">
        <w:rPr>
          <w:szCs w:val="24"/>
          <w:lang w:eastAsia="en-US"/>
        </w:rPr>
        <w:tab/>
        <w:t>την παραλαβή και την εποπτεία της εξέτασης αιτήσεων για ενιαία πιστοποιητικά, προσφυγών και παρατηρήσεων από τρίτους·</w:t>
      </w:r>
    </w:p>
    <w:p w:rsidR="005C6D52" w:rsidRPr="005C6D52" w:rsidRDefault="005C6D52" w:rsidP="005C6D52">
      <w:pPr>
        <w:spacing w:before="120" w:after="120" w:line="360" w:lineRule="auto"/>
        <w:ind w:left="850" w:hanging="850"/>
        <w:rPr>
          <w:szCs w:val="24"/>
          <w:lang w:eastAsia="en-US"/>
        </w:rPr>
      </w:pPr>
      <w:r w:rsidRPr="005C6D52">
        <w:rPr>
          <w:szCs w:val="24"/>
          <w:lang w:eastAsia="en-US"/>
        </w:rPr>
        <w:t>β)</w:t>
      </w:r>
      <w:r w:rsidRPr="005C6D52">
        <w:rPr>
          <w:szCs w:val="24"/>
          <w:lang w:eastAsia="en-US"/>
        </w:rPr>
        <w:tab/>
        <w:t>την έκδοση γνωμών εξέτασης εξ ονόματος του Γραφείου σχετικά με τις αιτήσεις για ενιαία πιστοποιητικά·</w:t>
      </w:r>
    </w:p>
    <w:p w:rsidR="005C6D52" w:rsidRPr="005C6D52" w:rsidRDefault="005C6D52" w:rsidP="005C6D52">
      <w:pPr>
        <w:spacing w:before="120" w:after="120" w:line="360" w:lineRule="auto"/>
        <w:ind w:left="850" w:hanging="850"/>
        <w:rPr>
          <w:szCs w:val="24"/>
          <w:lang w:eastAsia="en-US"/>
        </w:rPr>
      </w:pPr>
      <w:r w:rsidRPr="005C6D52">
        <w:rPr>
          <w:szCs w:val="24"/>
          <w:lang w:eastAsia="en-US"/>
        </w:rPr>
        <w:t>γ)</w:t>
      </w:r>
      <w:r w:rsidRPr="005C6D52">
        <w:rPr>
          <w:szCs w:val="24"/>
          <w:lang w:eastAsia="en-US"/>
        </w:rPr>
        <w:tab/>
        <w:t>την έκδοση αποφάσεων επί ανακοπών οι οποίες ασκούνται κατά γνωμών εξέτασης·</w:t>
      </w:r>
    </w:p>
    <w:p w:rsidR="005C6D52" w:rsidRPr="005C6D52" w:rsidRDefault="005C6D52" w:rsidP="005C6D52">
      <w:pPr>
        <w:spacing w:before="120" w:after="120" w:line="360" w:lineRule="auto"/>
        <w:ind w:left="850" w:hanging="850"/>
        <w:rPr>
          <w:szCs w:val="24"/>
          <w:lang w:eastAsia="en-US"/>
        </w:rPr>
      </w:pPr>
      <w:r w:rsidRPr="005C6D52">
        <w:rPr>
          <w:szCs w:val="24"/>
          <w:lang w:eastAsia="en-US"/>
        </w:rPr>
        <w:t>δ)</w:t>
      </w:r>
      <w:r w:rsidRPr="005C6D52">
        <w:rPr>
          <w:szCs w:val="24"/>
          <w:lang w:eastAsia="en-US"/>
        </w:rPr>
        <w:tab/>
        <w:t>την έκδοση αποφάσεων επί αιτήσεων για κήρυξη ακυρότητας·</w:t>
      </w:r>
    </w:p>
    <w:p w:rsidR="005C6D52" w:rsidRPr="005C6D52" w:rsidRDefault="005C6D52" w:rsidP="005C6D52">
      <w:pPr>
        <w:spacing w:before="120" w:after="120" w:line="360" w:lineRule="auto"/>
        <w:ind w:left="850" w:hanging="850"/>
        <w:rPr>
          <w:szCs w:val="24"/>
          <w:lang w:eastAsia="en-US"/>
        </w:rPr>
      </w:pPr>
      <w:r w:rsidRPr="005C6D52">
        <w:rPr>
          <w:szCs w:val="24"/>
          <w:lang w:eastAsia="en-US"/>
        </w:rPr>
        <w:t>ε)</w:t>
      </w:r>
      <w:r w:rsidRPr="005C6D52">
        <w:rPr>
          <w:szCs w:val="24"/>
          <w:lang w:eastAsia="en-US"/>
        </w:rPr>
        <w:tab/>
        <w:t>την επεξεργασία αιτημάτων μετατροπής·</w:t>
      </w:r>
    </w:p>
    <w:p w:rsidR="005C6D52" w:rsidRPr="005C6D52" w:rsidRDefault="005C6D52" w:rsidP="005C6D52">
      <w:pPr>
        <w:spacing w:before="120" w:after="120" w:line="360" w:lineRule="auto"/>
        <w:ind w:left="850" w:hanging="850"/>
        <w:rPr>
          <w:szCs w:val="24"/>
          <w:lang w:eastAsia="en-US"/>
        </w:rPr>
      </w:pPr>
      <w:r w:rsidRPr="005C6D52">
        <w:rPr>
          <w:szCs w:val="24"/>
          <w:lang w:eastAsia="en-US"/>
        </w:rPr>
        <w:t>στ)</w:t>
      </w:r>
      <w:r w:rsidRPr="005C6D52">
        <w:rPr>
          <w:szCs w:val="24"/>
          <w:lang w:eastAsia="en-US"/>
        </w:rPr>
        <w:tab/>
        <w:t>την τήρηση του μητρώου και της βάσης δεδομένων.</w:t>
      </w:r>
    </w:p>
    <w:p w:rsidR="005C6D52" w:rsidRPr="005C6D52" w:rsidRDefault="005C6D52" w:rsidP="005C6D52">
      <w:pPr>
        <w:spacing w:before="120" w:after="120" w:line="360" w:lineRule="auto"/>
        <w:jc w:val="center"/>
        <w:rPr>
          <w:szCs w:val="24"/>
          <w:lang w:eastAsia="en-US"/>
        </w:rPr>
      </w:pPr>
      <w:r w:rsidRPr="005C6D52">
        <w:rPr>
          <w:szCs w:val="24"/>
          <w:lang w:eastAsia="en-US"/>
        </w:rPr>
        <w:t>Άρθρο 38</w:t>
      </w:r>
      <w:r w:rsidRPr="005C6D52">
        <w:rPr>
          <w:szCs w:val="24"/>
          <w:lang w:eastAsia="en-US"/>
        </w:rPr>
        <w:br/>
        <w:t xml:space="preserve">Αποφάσεις και ανακοινώσεις του Γραφείου </w:t>
      </w:r>
    </w:p>
    <w:p w:rsidR="005C6D52" w:rsidRPr="005C6D52" w:rsidRDefault="005C6D52" w:rsidP="005C6D52">
      <w:pPr>
        <w:spacing w:before="120" w:after="120" w:line="360" w:lineRule="auto"/>
        <w:ind w:left="850" w:hanging="850"/>
        <w:rPr>
          <w:szCs w:val="24"/>
          <w:lang w:eastAsia="en-US"/>
        </w:rPr>
      </w:pPr>
      <w:r w:rsidRPr="005C6D52">
        <w:rPr>
          <w:szCs w:val="24"/>
          <w:lang w:eastAsia="en-US"/>
        </w:rPr>
        <w:t>1.</w:t>
      </w:r>
      <w:r w:rsidRPr="005C6D52">
        <w:rPr>
          <w:szCs w:val="24"/>
          <w:lang w:eastAsia="en-US"/>
        </w:rPr>
        <w:tab/>
        <w:t>Οι αποφάσεις του Γραφείου δυνάμει του παρόντος κανονισμού περιλαμβάνουν γνώμες εξέτασης και αναφέρουν τους λόγους στους οποίους βασίζονται. Στηρίζονται μόνο στους λόγους ή στα αποδεικτικά στοιχεία επί των οποίων τα μέρη  είχαν τη δυνατότητα να λάβουν θέση. Σε περίπτωση προφορικής διαδικασίας ενώπιον του Γραφείου, οι αποφάσεις μπορούν να απαγγέλλονται στο ακροατήριο. Ακολούθως, οι αποφάσεις ή οι γνώμες κοινοποιούνται εγγράφως στα μέρη .</w:t>
      </w:r>
    </w:p>
    <w:p w:rsidR="0063080D" w:rsidRDefault="0063080D">
      <w:pPr>
        <w:widowControl/>
        <w:rPr>
          <w:szCs w:val="24"/>
          <w:lang w:eastAsia="en-US"/>
        </w:rPr>
      </w:pPr>
      <w:r>
        <w:rPr>
          <w:szCs w:val="24"/>
          <w:lang w:eastAsia="en-US"/>
        </w:rPr>
        <w:br w:type="page"/>
      </w:r>
    </w:p>
    <w:p w:rsidR="005C6D52" w:rsidRPr="005C6D52" w:rsidRDefault="005C6D52" w:rsidP="005C6D52">
      <w:pPr>
        <w:spacing w:before="120" w:after="120" w:line="360" w:lineRule="auto"/>
        <w:ind w:left="850" w:hanging="850"/>
        <w:rPr>
          <w:szCs w:val="24"/>
          <w:lang w:eastAsia="en-US"/>
        </w:rPr>
      </w:pPr>
      <w:r w:rsidRPr="005C6D52">
        <w:rPr>
          <w:szCs w:val="24"/>
          <w:lang w:eastAsia="en-US"/>
        </w:rPr>
        <w:lastRenderedPageBreak/>
        <w:t>2.</w:t>
      </w:r>
      <w:r w:rsidRPr="005C6D52">
        <w:rPr>
          <w:szCs w:val="24"/>
          <w:lang w:eastAsia="en-US"/>
        </w:rPr>
        <w:tab/>
        <w:t>Κάθε απόφαση, γνώμη, ανακοίνωση ή μνεία από το Γραφείο δυνάμει του παρόντος κανονισμού αναφέρει το τμήμα ΣΠΠ και την οικεία επιτροπή, καθώς και το όνομα ή τα ονόματα των αρμόδιων εξεταστών. Υπογράφεται από τους εν λόγω εξεταστές ή, αντί υπογραφής, φέρει τον τύπο ή την επίθεση της σφραγίδας του Γραφείου. Ο εκτελεστικός διευθυντής μπορεί να ορίσει ότι, όταν οι αποφάσεις ή λοιπές ανακοινώσεις διαβιβάζονται με οποιοδήποτε τεχνικό μέσο επικοινωνίας, μπορεί να χρησιμοποιείται άλλο μέσο αναγνώρισης του τμήματος ΣΠΠ και του ονόματος των εξεταστών ή άλλο αναγνωριστικό στοιχείο πλην της σφραγίδας.</w:t>
      </w:r>
    </w:p>
    <w:p w:rsidR="005C6D52" w:rsidRPr="005C6D52" w:rsidRDefault="005C6D52" w:rsidP="005C6D52">
      <w:pPr>
        <w:spacing w:before="120" w:after="120" w:line="360" w:lineRule="auto"/>
        <w:ind w:left="850" w:hanging="850"/>
        <w:rPr>
          <w:szCs w:val="24"/>
          <w:lang w:eastAsia="en-US"/>
        </w:rPr>
      </w:pPr>
      <w:r w:rsidRPr="005C6D52">
        <w:rPr>
          <w:szCs w:val="24"/>
          <w:lang w:eastAsia="en-US"/>
        </w:rPr>
        <w:t>3.</w:t>
      </w:r>
      <w:r w:rsidRPr="005C6D52">
        <w:rPr>
          <w:szCs w:val="24"/>
          <w:lang w:eastAsia="en-US"/>
        </w:rPr>
        <w:tab/>
        <w:t>Οι αποφάσεις του Γραφείου σύμφωνα με τον παρόντα κανονισμό, οι οποίες υπόκεινται σε προσφυγή συνοδεύονται από γραπτή υπόμνηση ότι το δικόγραφο τυχόν προσφυγής κατατίθεται εγγράφως στο Γραφείο εντός 2 μηνών από την ημερομηνία κοινοποίησης της εν λόγω απόφασης. Με τις εν λόγω ανακοινώσεις εφίσταται επίσης η προσοχή των ενδιαφερόμενων στο άρθρο 26. Τα μέρη δεν μπορούν να επικαλεστούν παράλειψη κοινοποίησης εκ μέρους του Γραφείου σχετικά με τη δυνατότητα άσκησης προσφυγής.</w:t>
      </w:r>
    </w:p>
    <w:p w:rsidR="0063080D" w:rsidRDefault="0063080D">
      <w:pPr>
        <w:widowControl/>
        <w:rPr>
          <w:szCs w:val="24"/>
          <w:lang w:eastAsia="en-US"/>
        </w:rPr>
      </w:pPr>
      <w:r>
        <w:rPr>
          <w:szCs w:val="24"/>
          <w:lang w:eastAsia="en-US"/>
        </w:rPr>
        <w:br w:type="page"/>
      </w:r>
    </w:p>
    <w:p w:rsidR="005C6D52" w:rsidRPr="005C6D52" w:rsidRDefault="005C6D52" w:rsidP="005C6D52">
      <w:pPr>
        <w:spacing w:before="120" w:after="120" w:line="360" w:lineRule="auto"/>
        <w:jc w:val="center"/>
        <w:rPr>
          <w:szCs w:val="24"/>
          <w:lang w:eastAsia="en-US"/>
        </w:rPr>
      </w:pPr>
      <w:r w:rsidRPr="005C6D52">
        <w:rPr>
          <w:szCs w:val="24"/>
          <w:lang w:eastAsia="en-US"/>
        </w:rPr>
        <w:lastRenderedPageBreak/>
        <w:t>Άρθρο 39</w:t>
      </w:r>
      <w:r w:rsidRPr="005C6D52">
        <w:rPr>
          <w:szCs w:val="24"/>
          <w:lang w:eastAsia="en-US"/>
        </w:rPr>
        <w:br/>
        <w:t>Προφορική διαδικασία</w:t>
      </w:r>
    </w:p>
    <w:p w:rsidR="005C6D52" w:rsidRPr="005C6D52" w:rsidRDefault="005C6D52" w:rsidP="005C6D52">
      <w:pPr>
        <w:spacing w:before="120" w:after="120" w:line="360" w:lineRule="auto"/>
        <w:ind w:left="850" w:hanging="850"/>
        <w:rPr>
          <w:szCs w:val="24"/>
          <w:lang w:eastAsia="en-US"/>
        </w:rPr>
      </w:pPr>
      <w:r w:rsidRPr="005C6D52">
        <w:rPr>
          <w:szCs w:val="24"/>
          <w:lang w:eastAsia="en-US"/>
        </w:rPr>
        <w:t>1.</w:t>
      </w:r>
      <w:r w:rsidRPr="005C6D52">
        <w:rPr>
          <w:szCs w:val="24"/>
          <w:lang w:eastAsia="en-US"/>
        </w:rPr>
        <w:tab/>
        <w:t>Το Γραφείο αποφασίζει τη διεξαγωγή προφορικής διαδικασίας, είτε αυτεπαγγέλτως είτε κατόπιν αιτήματος ενός από τα μέρη, εάν το θεωρεί σκόπιμο.</w:t>
      </w:r>
    </w:p>
    <w:p w:rsidR="005C6D52" w:rsidRPr="005C6D52" w:rsidRDefault="005C6D52" w:rsidP="005C6D52">
      <w:pPr>
        <w:spacing w:before="120" w:after="120" w:line="360" w:lineRule="auto"/>
        <w:ind w:left="850" w:hanging="850"/>
        <w:rPr>
          <w:szCs w:val="24"/>
          <w:lang w:eastAsia="en-US"/>
        </w:rPr>
      </w:pPr>
      <w:r w:rsidRPr="005C6D52">
        <w:rPr>
          <w:szCs w:val="24"/>
          <w:lang w:eastAsia="en-US"/>
        </w:rPr>
        <w:t>2.</w:t>
      </w:r>
      <w:r w:rsidRPr="005C6D52">
        <w:rPr>
          <w:szCs w:val="24"/>
          <w:lang w:eastAsia="en-US"/>
        </w:rPr>
        <w:tab/>
        <w:t>Η προφορική διαδικασία ενώπιον εξεταστικής επιτροπής, επιτροπής ανακοπής ή επιτροπής κήρυξης ακυρότητας διεξάγεται κεκλεισμένων των θυρών.</w:t>
      </w:r>
    </w:p>
    <w:p w:rsidR="005C6D52" w:rsidRPr="005C6D52" w:rsidRDefault="005C6D52" w:rsidP="005C6D52">
      <w:pPr>
        <w:spacing w:before="120" w:after="120" w:line="360" w:lineRule="auto"/>
        <w:ind w:left="850" w:hanging="850"/>
        <w:rPr>
          <w:szCs w:val="24"/>
          <w:lang w:eastAsia="en-US"/>
        </w:rPr>
      </w:pPr>
      <w:r w:rsidRPr="005C6D52">
        <w:rPr>
          <w:szCs w:val="24"/>
          <w:lang w:eastAsia="en-US"/>
        </w:rPr>
        <w:t>3.</w:t>
      </w:r>
      <w:r w:rsidRPr="005C6D52">
        <w:rPr>
          <w:szCs w:val="24"/>
          <w:lang w:eastAsia="en-US"/>
        </w:rPr>
        <w:tab/>
        <w:t>Η προφορική διαδικασία ενώπιον των τμημάτων προσφυγών, συμπεριλαμβανομένης της απαγγελίας της απόφασης και, ανάλογα με την περίπτωση, αναθεωρημένης γνώμης, διεξάγονται δημόσια, εκτός εάν τα τμήματα προσφυγών αποφασίσουν διαφορετικά σε περιπτώσεις που η δημοσιότητα θα μπορούσε να έχει, ιδίως για ένα μέρος, σοβαρές και άδικες επιπτώσεις.</w:t>
      </w:r>
    </w:p>
    <w:p w:rsidR="005C6D52" w:rsidRPr="005C6D52" w:rsidRDefault="005C6D52" w:rsidP="005C6D52">
      <w:pPr>
        <w:spacing w:before="120" w:after="120" w:line="360" w:lineRule="auto"/>
        <w:ind w:left="850" w:hanging="850"/>
        <w:rPr>
          <w:szCs w:val="24"/>
          <w:lang w:eastAsia="en-US"/>
        </w:rPr>
      </w:pPr>
      <w:r w:rsidRPr="005C6D52">
        <w:rPr>
          <w:szCs w:val="24"/>
          <w:lang w:eastAsia="en-US"/>
        </w:rPr>
        <w:t>4.</w:t>
      </w:r>
      <w:r w:rsidRPr="005C6D52">
        <w:rPr>
          <w:szCs w:val="24"/>
          <w:lang w:eastAsia="en-US"/>
        </w:rPr>
        <w:tab/>
        <w:t>Η Επιτροπή είναι αρμόδια να εκδίδει κατ’ εξουσιοδότηση πράξεις, σύμφωνα με το άρθρο 49, προκειμένου να συμπληρώσει τον παρόντα κανονισμό, προσδιορίζοντας τις λεπτομέρειες για την προφορική διαδικασία.</w:t>
      </w:r>
    </w:p>
    <w:p w:rsidR="0063080D" w:rsidRDefault="0063080D">
      <w:pPr>
        <w:widowControl/>
        <w:rPr>
          <w:szCs w:val="24"/>
          <w:lang w:eastAsia="en-US"/>
        </w:rPr>
      </w:pPr>
      <w:r>
        <w:rPr>
          <w:szCs w:val="24"/>
          <w:lang w:eastAsia="en-US"/>
        </w:rPr>
        <w:br w:type="page"/>
      </w:r>
    </w:p>
    <w:p w:rsidR="005C6D52" w:rsidRPr="005C6D52" w:rsidRDefault="005C6D52" w:rsidP="005C6D52">
      <w:pPr>
        <w:spacing w:before="120" w:after="120" w:line="360" w:lineRule="auto"/>
        <w:jc w:val="center"/>
        <w:rPr>
          <w:szCs w:val="24"/>
          <w:lang w:eastAsia="en-US"/>
        </w:rPr>
      </w:pPr>
      <w:r w:rsidRPr="005C6D52">
        <w:rPr>
          <w:szCs w:val="24"/>
          <w:lang w:eastAsia="en-US"/>
        </w:rPr>
        <w:lastRenderedPageBreak/>
        <w:t>Άρθρο 40</w:t>
      </w:r>
      <w:r w:rsidRPr="005C6D52">
        <w:rPr>
          <w:szCs w:val="24"/>
          <w:lang w:eastAsia="en-US"/>
        </w:rPr>
        <w:br/>
        <w:t>Διεξαγωγή αποδείξεων</w:t>
      </w:r>
    </w:p>
    <w:p w:rsidR="005C6D52" w:rsidRPr="005C6D52" w:rsidRDefault="005C6D52" w:rsidP="005C6D52">
      <w:pPr>
        <w:spacing w:before="120" w:after="120" w:line="360" w:lineRule="auto"/>
        <w:ind w:left="850" w:hanging="850"/>
        <w:rPr>
          <w:szCs w:val="24"/>
          <w:lang w:eastAsia="en-US"/>
        </w:rPr>
      </w:pPr>
      <w:r w:rsidRPr="005C6D52">
        <w:rPr>
          <w:szCs w:val="24"/>
          <w:lang w:eastAsia="en-US"/>
        </w:rPr>
        <w:t>1.</w:t>
      </w:r>
      <w:r w:rsidRPr="005C6D52">
        <w:rPr>
          <w:szCs w:val="24"/>
          <w:lang w:eastAsia="en-US"/>
        </w:rPr>
        <w:tab/>
        <w:t>Σε κάθε διαδικασία ενώπιον του Γραφείου, επιτρέπονται ιδίως τα εξής αποδεικτικά μέσα:</w:t>
      </w:r>
    </w:p>
    <w:p w:rsidR="005C6D52" w:rsidRPr="005C6D52" w:rsidRDefault="005C6D52" w:rsidP="005C6D52">
      <w:pPr>
        <w:spacing w:before="120" w:after="120" w:line="360" w:lineRule="auto"/>
        <w:ind w:left="1416" w:hanging="566"/>
        <w:rPr>
          <w:szCs w:val="24"/>
          <w:lang w:eastAsia="en-US"/>
        </w:rPr>
      </w:pPr>
      <w:r w:rsidRPr="005C6D52">
        <w:rPr>
          <w:szCs w:val="24"/>
          <w:lang w:eastAsia="en-US"/>
        </w:rPr>
        <w:t>α)</w:t>
      </w:r>
      <w:r w:rsidRPr="005C6D52">
        <w:rPr>
          <w:szCs w:val="24"/>
          <w:lang w:eastAsia="en-US"/>
        </w:rPr>
        <w:tab/>
        <w:t>η εξέταση των μερών·</w:t>
      </w:r>
    </w:p>
    <w:p w:rsidR="005C6D52" w:rsidRPr="005C6D52" w:rsidRDefault="005C6D52" w:rsidP="005C6D52">
      <w:pPr>
        <w:spacing w:before="120" w:after="120" w:line="360" w:lineRule="auto"/>
        <w:ind w:left="1416" w:hanging="566"/>
        <w:rPr>
          <w:szCs w:val="24"/>
          <w:lang w:eastAsia="en-US"/>
        </w:rPr>
      </w:pPr>
      <w:r w:rsidRPr="005C6D52">
        <w:rPr>
          <w:szCs w:val="24"/>
          <w:lang w:eastAsia="en-US"/>
        </w:rPr>
        <w:t>β)</w:t>
      </w:r>
      <w:r w:rsidRPr="005C6D52">
        <w:rPr>
          <w:szCs w:val="24"/>
          <w:lang w:eastAsia="en-US"/>
        </w:rPr>
        <w:tab/>
        <w:t>τα αιτήματα παροχής πληροφοριών·</w:t>
      </w:r>
    </w:p>
    <w:p w:rsidR="005C6D52" w:rsidRPr="005C6D52" w:rsidRDefault="005C6D52" w:rsidP="005C6D52">
      <w:pPr>
        <w:spacing w:before="120" w:after="120" w:line="360" w:lineRule="auto"/>
        <w:ind w:left="1416" w:hanging="566"/>
        <w:rPr>
          <w:szCs w:val="24"/>
          <w:lang w:eastAsia="en-US"/>
        </w:rPr>
      </w:pPr>
      <w:r w:rsidRPr="005C6D52">
        <w:rPr>
          <w:szCs w:val="24"/>
          <w:lang w:eastAsia="en-US"/>
        </w:rPr>
        <w:t>γ)</w:t>
      </w:r>
      <w:r w:rsidRPr="005C6D52">
        <w:rPr>
          <w:szCs w:val="24"/>
          <w:lang w:eastAsia="en-US"/>
        </w:rPr>
        <w:tab/>
        <w:t>η προσκόμιση εγγράφων και δειγμάτων·</w:t>
      </w:r>
    </w:p>
    <w:p w:rsidR="005C6D52" w:rsidRPr="005C6D52" w:rsidRDefault="005C6D52" w:rsidP="005C6D52">
      <w:pPr>
        <w:spacing w:before="120" w:after="120" w:line="360" w:lineRule="auto"/>
        <w:ind w:left="1416" w:hanging="566"/>
        <w:rPr>
          <w:szCs w:val="24"/>
          <w:lang w:eastAsia="en-US"/>
        </w:rPr>
      </w:pPr>
      <w:r w:rsidRPr="005C6D52">
        <w:rPr>
          <w:szCs w:val="24"/>
          <w:lang w:eastAsia="en-US"/>
        </w:rPr>
        <w:t>δ)</w:t>
      </w:r>
      <w:r w:rsidRPr="005C6D52">
        <w:rPr>
          <w:szCs w:val="24"/>
          <w:lang w:eastAsia="en-US"/>
        </w:rPr>
        <w:tab/>
        <w:t>η εξέταση μαρτύρων·</w:t>
      </w:r>
    </w:p>
    <w:p w:rsidR="005C6D52" w:rsidRPr="005C6D52" w:rsidRDefault="005C6D52" w:rsidP="005C6D52">
      <w:pPr>
        <w:spacing w:before="120" w:after="120" w:line="360" w:lineRule="auto"/>
        <w:ind w:left="1416" w:hanging="566"/>
        <w:rPr>
          <w:szCs w:val="24"/>
          <w:lang w:eastAsia="en-US"/>
        </w:rPr>
      </w:pPr>
      <w:r w:rsidRPr="005C6D52">
        <w:rPr>
          <w:szCs w:val="24"/>
          <w:lang w:eastAsia="en-US"/>
        </w:rPr>
        <w:t>ε)</w:t>
      </w:r>
      <w:r w:rsidRPr="005C6D52">
        <w:rPr>
          <w:szCs w:val="24"/>
          <w:lang w:eastAsia="en-US"/>
        </w:rPr>
        <w:tab/>
        <w:t>η πραγματογνωμοσύνη·</w:t>
      </w:r>
    </w:p>
    <w:p w:rsidR="005C6D52" w:rsidRPr="005C6D52" w:rsidRDefault="005C6D52" w:rsidP="005C6D52">
      <w:pPr>
        <w:spacing w:before="120" w:after="120" w:line="360" w:lineRule="auto"/>
        <w:ind w:left="1416" w:hanging="566"/>
        <w:rPr>
          <w:szCs w:val="24"/>
          <w:lang w:eastAsia="en-US"/>
        </w:rPr>
      </w:pPr>
      <w:r w:rsidRPr="005C6D52">
        <w:rPr>
          <w:szCs w:val="24"/>
          <w:lang w:eastAsia="en-US"/>
        </w:rPr>
        <w:t>στ)</w:t>
      </w:r>
      <w:r w:rsidRPr="005C6D52">
        <w:rPr>
          <w:szCs w:val="24"/>
          <w:lang w:eastAsia="en-US"/>
        </w:rPr>
        <w:tab/>
        <w:t>οι έγγραφες ένορκες βεβαιώσεις ή υπεύθυνες δηλώσεις ή οι δηλώσεις οι οποίες έχουν ισοδύναμο αποτέλεσμα σύμφωνα με το δίκαιο του κράτους στο οποίο συντάσσονται.</w:t>
      </w:r>
    </w:p>
    <w:p w:rsidR="005C6D52" w:rsidRPr="005C6D52" w:rsidRDefault="005C6D52" w:rsidP="005C6D52">
      <w:pPr>
        <w:spacing w:before="120" w:after="120" w:line="360" w:lineRule="auto"/>
        <w:ind w:left="850" w:hanging="850"/>
        <w:rPr>
          <w:szCs w:val="24"/>
          <w:lang w:eastAsia="en-US"/>
        </w:rPr>
      </w:pPr>
      <w:r w:rsidRPr="005C6D52">
        <w:rPr>
          <w:szCs w:val="24"/>
          <w:lang w:eastAsia="en-US"/>
        </w:rPr>
        <w:t>2.</w:t>
      </w:r>
      <w:r w:rsidRPr="005C6D52">
        <w:rPr>
          <w:szCs w:val="24"/>
          <w:lang w:eastAsia="en-US"/>
        </w:rPr>
        <w:tab/>
        <w:t>Η οικεία επιτροπή μπορεί να αναθέσει σε ένα από τα μέλη της τη διεξαγωγή της αποδεικτικής διαδικασίας.</w:t>
      </w:r>
    </w:p>
    <w:p w:rsidR="0063080D" w:rsidRDefault="0063080D">
      <w:pPr>
        <w:widowControl/>
        <w:rPr>
          <w:szCs w:val="24"/>
          <w:lang w:eastAsia="en-US"/>
        </w:rPr>
      </w:pPr>
      <w:r>
        <w:rPr>
          <w:szCs w:val="24"/>
          <w:lang w:eastAsia="en-US"/>
        </w:rPr>
        <w:br w:type="page"/>
      </w:r>
    </w:p>
    <w:p w:rsidR="005C6D52" w:rsidRPr="005C6D52" w:rsidRDefault="005C6D52" w:rsidP="005C6D52">
      <w:pPr>
        <w:spacing w:before="120" w:after="120" w:line="360" w:lineRule="auto"/>
        <w:ind w:left="850" w:hanging="850"/>
        <w:rPr>
          <w:szCs w:val="24"/>
          <w:lang w:eastAsia="en-US"/>
        </w:rPr>
      </w:pPr>
      <w:r w:rsidRPr="005C6D52">
        <w:rPr>
          <w:szCs w:val="24"/>
          <w:lang w:eastAsia="en-US"/>
        </w:rPr>
        <w:lastRenderedPageBreak/>
        <w:t>3.</w:t>
      </w:r>
      <w:r w:rsidRPr="005C6D52">
        <w:rPr>
          <w:szCs w:val="24"/>
          <w:lang w:eastAsia="en-US"/>
        </w:rPr>
        <w:tab/>
        <w:t xml:space="preserve">Εάν το Γραφείο ή άλλη οικεία επιτροπή κρίνει απαραίτητο να καταθέσει προφορικά ένα μέρος, μάρτυρας ή πραγματογνώμονας, κλητεύει το εν λόγω πρόσωπο να εμφανιστεί ενώπιόν του. </w:t>
      </w:r>
      <w:r w:rsidRPr="005C6D52">
        <w:rPr>
          <w:b/>
          <w:i/>
          <w:szCs w:val="24"/>
          <w:lang w:eastAsia="en-US"/>
        </w:rPr>
        <w:t xml:space="preserve">Όταν κλητεύεται πραγματογνώμονας, το Γραφείο ή η αρμόδια επιτροπή, ανάλογα με την περίπτωση, εξακριβώνει ότι ο εν λόγω πραγματογνώμονας δεν υπόκειται σε οποιαδήποτε σύγκρουση συμφερόντων. </w:t>
      </w:r>
      <w:r w:rsidRPr="005C6D52">
        <w:rPr>
          <w:szCs w:val="24"/>
          <w:lang w:eastAsia="en-US"/>
        </w:rPr>
        <w:t>Η προθεσμία κλήτευσης των μερών , μαρτύρων ή πραγματογνωμόνων για να παράσχουν αποδείξεις είναι τουλάχιστον 1 μήνας, εκτός αν αυτοί συναινούν στη σύντμηση της προθεσμίας.</w:t>
      </w:r>
      <w:r w:rsidR="0063080D">
        <w:rPr>
          <w:szCs w:val="24"/>
          <w:lang w:eastAsia="en-US"/>
        </w:rPr>
        <w:t xml:space="preserve"> </w:t>
      </w:r>
      <w:r w:rsidR="0063080D">
        <w:rPr>
          <w:b/>
          <w:szCs w:val="24"/>
          <w:lang w:eastAsia="en-US"/>
        </w:rPr>
        <w:t xml:space="preserve">[Τροπολογία </w:t>
      </w:r>
      <w:r w:rsidR="0063080D">
        <w:rPr>
          <w:b/>
          <w:szCs w:val="24"/>
          <w:lang w:eastAsia="en-US"/>
        </w:rPr>
        <w:t>38</w:t>
      </w:r>
      <w:r w:rsidR="0063080D">
        <w:rPr>
          <w:b/>
          <w:szCs w:val="24"/>
          <w:lang w:eastAsia="en-US"/>
        </w:rPr>
        <w:t>]</w:t>
      </w:r>
    </w:p>
    <w:p w:rsidR="005C6D52" w:rsidRPr="005C6D52" w:rsidRDefault="005C6D52" w:rsidP="005C6D52">
      <w:pPr>
        <w:spacing w:before="120" w:after="120" w:line="360" w:lineRule="auto"/>
        <w:ind w:left="850" w:hanging="850"/>
        <w:rPr>
          <w:szCs w:val="24"/>
          <w:lang w:eastAsia="en-US"/>
        </w:rPr>
      </w:pPr>
      <w:r w:rsidRPr="005C6D52">
        <w:rPr>
          <w:szCs w:val="24"/>
          <w:lang w:eastAsia="en-US"/>
        </w:rPr>
        <w:t>4.</w:t>
      </w:r>
      <w:r w:rsidRPr="005C6D52">
        <w:rPr>
          <w:szCs w:val="24"/>
          <w:lang w:eastAsia="en-US"/>
        </w:rPr>
        <w:tab/>
        <w:t>Τα μέρη  ενημερώνονται για την εξέταση μάρτυρα ή πραγματογνώμονα ενώπιον του Γραφείου. Έχουν το δικαίωμα να παρίστανται και να υποβάλουν ερωτήσεις στον μάρτυρα ή τον πραγματογνώμονα.</w:t>
      </w:r>
    </w:p>
    <w:p w:rsidR="005C6D52" w:rsidRPr="005C6D52" w:rsidRDefault="005C6D52" w:rsidP="005C6D52">
      <w:pPr>
        <w:spacing w:before="120" w:after="120" w:line="360" w:lineRule="auto"/>
        <w:ind w:left="850" w:hanging="850"/>
        <w:rPr>
          <w:szCs w:val="24"/>
          <w:lang w:eastAsia="en-US"/>
        </w:rPr>
      </w:pPr>
      <w:r w:rsidRPr="005C6D52">
        <w:rPr>
          <w:szCs w:val="24"/>
          <w:lang w:eastAsia="en-US"/>
        </w:rPr>
        <w:t>5.</w:t>
      </w:r>
      <w:r w:rsidRPr="005C6D52">
        <w:rPr>
          <w:szCs w:val="24"/>
          <w:lang w:eastAsia="en-US"/>
        </w:rPr>
        <w:tab/>
        <w:t>Ο εκτελεστικός διευθυντής ορίζει τα ποσά των καταβλητέων εξόδων, συμπεριλαμβανομένων προκαταβολών, όσον αφορά τα έξοδα της διεξαγωγής αποδείξεων όπως αναφέρεται στο παρόν άρθρο.</w:t>
      </w:r>
    </w:p>
    <w:p w:rsidR="005C6D52" w:rsidRPr="005C6D52" w:rsidRDefault="005C6D52" w:rsidP="005C6D52">
      <w:pPr>
        <w:spacing w:before="120" w:after="120" w:line="360" w:lineRule="auto"/>
        <w:ind w:left="850" w:hanging="850"/>
        <w:rPr>
          <w:szCs w:val="24"/>
          <w:lang w:eastAsia="en-US"/>
        </w:rPr>
      </w:pPr>
      <w:r w:rsidRPr="005C6D52">
        <w:rPr>
          <w:szCs w:val="24"/>
          <w:lang w:eastAsia="en-US"/>
        </w:rPr>
        <w:t>6.</w:t>
      </w:r>
      <w:r w:rsidRPr="005C6D52">
        <w:rPr>
          <w:szCs w:val="24"/>
          <w:lang w:eastAsia="en-US"/>
        </w:rPr>
        <w:tab/>
        <w:t>Η Επιτροπή είναι αρμόδια να εκδίδει κατ’ εξουσιοδότηση πράξεις, σύμφωνα με το άρθρο 49, προκειμένου να συμπληρώσει τον παρόντα κανονισμό, προσδιορίζοντας τις λεπτομέρειες για τη διεξαγωγή αποδείξεων.</w:t>
      </w:r>
    </w:p>
    <w:p w:rsidR="0063080D" w:rsidRDefault="0063080D">
      <w:pPr>
        <w:widowControl/>
        <w:rPr>
          <w:szCs w:val="24"/>
          <w:lang w:eastAsia="en-US"/>
        </w:rPr>
      </w:pPr>
      <w:r>
        <w:rPr>
          <w:szCs w:val="24"/>
          <w:lang w:eastAsia="en-US"/>
        </w:rPr>
        <w:br w:type="page"/>
      </w:r>
    </w:p>
    <w:p w:rsidR="005C6D52" w:rsidRPr="005C6D52" w:rsidRDefault="005C6D52" w:rsidP="005C6D52">
      <w:pPr>
        <w:spacing w:before="120" w:after="120" w:line="360" w:lineRule="auto"/>
        <w:jc w:val="center"/>
        <w:rPr>
          <w:szCs w:val="24"/>
          <w:lang w:eastAsia="en-US"/>
        </w:rPr>
      </w:pPr>
      <w:r w:rsidRPr="005C6D52">
        <w:rPr>
          <w:szCs w:val="24"/>
          <w:lang w:eastAsia="en-US"/>
        </w:rPr>
        <w:lastRenderedPageBreak/>
        <w:t>Άρθρο 41</w:t>
      </w:r>
      <w:r w:rsidRPr="005C6D52">
        <w:rPr>
          <w:szCs w:val="24"/>
          <w:lang w:eastAsia="en-US"/>
        </w:rPr>
        <w:br/>
        <w:t>Κοινοποίηση</w:t>
      </w:r>
    </w:p>
    <w:p w:rsidR="005C6D52" w:rsidRPr="005C6D52" w:rsidRDefault="005C6D52" w:rsidP="005C6D52">
      <w:pPr>
        <w:spacing w:before="120" w:after="120" w:line="360" w:lineRule="auto"/>
        <w:ind w:left="850" w:hanging="850"/>
        <w:rPr>
          <w:szCs w:val="24"/>
          <w:lang w:eastAsia="en-US"/>
        </w:rPr>
      </w:pPr>
      <w:r w:rsidRPr="005C6D52">
        <w:rPr>
          <w:szCs w:val="24"/>
          <w:lang w:eastAsia="en-US"/>
        </w:rPr>
        <w:t>1.</w:t>
      </w:r>
      <w:r w:rsidRPr="005C6D52">
        <w:rPr>
          <w:szCs w:val="24"/>
          <w:lang w:eastAsia="en-US"/>
        </w:rPr>
        <w:tab/>
        <w:t>Το Γραφείο κοινοποιεί αυτεπάγγελτα σε κάθε ενδιαφερόμενο μέρος όλες τις αποφάσεις και κλητεύσεις καθώς και κάθε άλλη ειδοποίηση ή ανακοίνωση που αποτελούν αφετηρία προθεσμιών ή των οποίων η κοινοποίηση προβλέπεται από άλλες διατάξεις του παρόντος κανονισμού ή πράξεων που έχουν εκδοθεί δυνάμει αυτού ή διατάσσεται από τον εκτελεστικό διευθυντή.</w:t>
      </w:r>
    </w:p>
    <w:p w:rsidR="005C6D52" w:rsidRPr="005C6D52" w:rsidRDefault="005C6D52" w:rsidP="005C6D52">
      <w:pPr>
        <w:spacing w:before="120" w:after="120" w:line="360" w:lineRule="auto"/>
        <w:ind w:left="850" w:hanging="850"/>
        <w:rPr>
          <w:szCs w:val="24"/>
          <w:lang w:eastAsia="en-US"/>
        </w:rPr>
      </w:pPr>
      <w:r w:rsidRPr="005C6D52">
        <w:rPr>
          <w:szCs w:val="24"/>
          <w:lang w:eastAsia="en-US"/>
        </w:rPr>
        <w:t>2.</w:t>
      </w:r>
      <w:r w:rsidRPr="005C6D52">
        <w:rPr>
          <w:szCs w:val="24"/>
          <w:lang w:eastAsia="en-US"/>
        </w:rPr>
        <w:tab/>
        <w:t>Η κοινοποίηση μπορεί να πραγματοποιείται με διαφορετικά μέσα, μεταξύ άλλων με ηλεκτρονικά μέσα. Οι λεπτομέρειες που αφορούν τα ηλεκτρονικά μέσα ορίζονται από τον εκτελεστικό διευθυντή.</w:t>
      </w:r>
    </w:p>
    <w:p w:rsidR="005C6D52" w:rsidRPr="005C6D52" w:rsidRDefault="005C6D52" w:rsidP="005C6D52">
      <w:pPr>
        <w:spacing w:before="120" w:after="120" w:line="360" w:lineRule="auto"/>
        <w:ind w:left="850" w:hanging="850"/>
        <w:rPr>
          <w:szCs w:val="24"/>
          <w:lang w:eastAsia="en-US"/>
        </w:rPr>
      </w:pPr>
      <w:r w:rsidRPr="005C6D52">
        <w:rPr>
          <w:szCs w:val="24"/>
          <w:lang w:eastAsia="en-US"/>
        </w:rPr>
        <w:t>3.</w:t>
      </w:r>
      <w:r w:rsidRPr="005C6D52">
        <w:rPr>
          <w:szCs w:val="24"/>
          <w:lang w:eastAsia="en-US"/>
        </w:rPr>
        <w:tab/>
        <w:t>Όταν η κοινοποίηση γίνεται με δημοσίευση, ο εκτελεστικός διευθυντής ορίζει τη διαδικασία δημοσίευσης καθώς και την ημερομηνία έναρξης της προθεσμίας του 1 μήνα μετά την παρέλευση της οποίας το έγγραφο θεωρείται ότι έχει κοινοποιηθεί.</w:t>
      </w:r>
    </w:p>
    <w:p w:rsidR="005C6D52" w:rsidRPr="005C6D52" w:rsidRDefault="005C6D52" w:rsidP="005C6D52">
      <w:pPr>
        <w:spacing w:before="120" w:after="120" w:line="360" w:lineRule="auto"/>
        <w:ind w:left="850" w:hanging="850"/>
        <w:rPr>
          <w:szCs w:val="24"/>
          <w:lang w:eastAsia="en-US"/>
        </w:rPr>
      </w:pPr>
      <w:r w:rsidRPr="005C6D52">
        <w:rPr>
          <w:szCs w:val="24"/>
          <w:lang w:eastAsia="en-US"/>
        </w:rPr>
        <w:t>4.</w:t>
      </w:r>
      <w:r w:rsidRPr="005C6D52">
        <w:rPr>
          <w:szCs w:val="24"/>
          <w:lang w:eastAsia="en-US"/>
        </w:rPr>
        <w:tab/>
        <w:t>Η Επιτροπή είναι αρμόδια να εκδίδει κατ’ εξουσιοδότηση πράξεις, σύμφωνα με το άρθρο 49, προκειμένου να συμπληρώσει τον παρόντα κανονισμό, προσδιορίζοντας τις λεπτομέρειες για την κοινοποίηση.</w:t>
      </w:r>
    </w:p>
    <w:p w:rsidR="0063080D" w:rsidRDefault="0063080D">
      <w:pPr>
        <w:widowControl/>
        <w:rPr>
          <w:szCs w:val="24"/>
          <w:lang w:eastAsia="en-US"/>
        </w:rPr>
      </w:pPr>
      <w:r>
        <w:rPr>
          <w:szCs w:val="24"/>
          <w:lang w:eastAsia="en-US"/>
        </w:rPr>
        <w:br w:type="page"/>
      </w:r>
    </w:p>
    <w:p w:rsidR="005C6D52" w:rsidRPr="005C6D52" w:rsidRDefault="005C6D52" w:rsidP="005C6D52">
      <w:pPr>
        <w:spacing w:before="120" w:after="120" w:line="360" w:lineRule="auto"/>
        <w:jc w:val="center"/>
        <w:rPr>
          <w:szCs w:val="24"/>
          <w:lang w:eastAsia="en-US"/>
        </w:rPr>
      </w:pPr>
      <w:r w:rsidRPr="005C6D52">
        <w:rPr>
          <w:szCs w:val="24"/>
          <w:lang w:eastAsia="en-US"/>
        </w:rPr>
        <w:lastRenderedPageBreak/>
        <w:t>Άρθρο 42</w:t>
      </w:r>
      <w:r w:rsidRPr="005C6D52">
        <w:rPr>
          <w:szCs w:val="24"/>
          <w:lang w:eastAsia="en-US"/>
        </w:rPr>
        <w:br/>
        <w:t>Προθεσμίες</w:t>
      </w:r>
    </w:p>
    <w:p w:rsidR="005C6D52" w:rsidRPr="005C6D52" w:rsidRDefault="005C6D52" w:rsidP="005C6D52">
      <w:pPr>
        <w:spacing w:before="120" w:after="120" w:line="360" w:lineRule="auto"/>
        <w:ind w:left="850" w:hanging="850"/>
        <w:rPr>
          <w:szCs w:val="24"/>
          <w:lang w:eastAsia="en-US"/>
        </w:rPr>
      </w:pPr>
      <w:r w:rsidRPr="005C6D52">
        <w:rPr>
          <w:szCs w:val="24"/>
          <w:lang w:eastAsia="en-US"/>
        </w:rPr>
        <w:t>1.</w:t>
      </w:r>
      <w:r w:rsidRPr="005C6D52">
        <w:rPr>
          <w:szCs w:val="24"/>
          <w:lang w:eastAsia="en-US"/>
        </w:rPr>
        <w:tab/>
        <w:t>Οι προθεσμίες υπολογίζονται σε πλήρη έτη, μήνες, εβδομάδες ή ημέρες. Ο υπολογισμός αρχίζει την επομένη της ημέρας κατά την οποία συνέβη το σχετικό γεγονός. Η διάρκεια των προθεσμιών δεν είναι μικρότερη του 1 μήνα και δεν υπερβαίνει τους 6 μήνες.</w:t>
      </w:r>
    </w:p>
    <w:p w:rsidR="005C6D52" w:rsidRPr="005C6D52" w:rsidRDefault="005C6D52" w:rsidP="005C6D52">
      <w:pPr>
        <w:spacing w:before="120" w:after="120" w:line="360" w:lineRule="auto"/>
        <w:ind w:left="850" w:hanging="850"/>
        <w:rPr>
          <w:szCs w:val="24"/>
          <w:lang w:eastAsia="en-US"/>
        </w:rPr>
      </w:pPr>
      <w:r w:rsidRPr="005C6D52">
        <w:rPr>
          <w:szCs w:val="24"/>
          <w:lang w:eastAsia="en-US"/>
        </w:rPr>
        <w:t>2.</w:t>
      </w:r>
      <w:r w:rsidRPr="005C6D52">
        <w:rPr>
          <w:szCs w:val="24"/>
          <w:lang w:eastAsia="en-US"/>
        </w:rPr>
        <w:tab/>
        <w:t>Ο εκτελεστικός διευθυντής ορίζει, πριν από την έναρξη κάθε ημερολογιακού έτους, τις ημέρες κατά τις οποίες το Γραφείο δεν παραλαμβάνει έγγραφα ή δεν παραδίδονται οι κανονικές ταχυδρομικές αποστολές στην περιοχή στην οποία είναι εγκατεστημένο το Γραφείο.</w:t>
      </w:r>
    </w:p>
    <w:p w:rsidR="005C6D52" w:rsidRPr="005C6D52" w:rsidRDefault="005C6D52" w:rsidP="005C6D52">
      <w:pPr>
        <w:spacing w:before="120" w:after="120" w:line="360" w:lineRule="auto"/>
        <w:ind w:left="850" w:hanging="850"/>
        <w:rPr>
          <w:szCs w:val="24"/>
          <w:lang w:eastAsia="en-US"/>
        </w:rPr>
      </w:pPr>
      <w:r w:rsidRPr="005C6D52">
        <w:rPr>
          <w:szCs w:val="24"/>
          <w:lang w:eastAsia="en-US"/>
        </w:rPr>
        <w:t>3.</w:t>
      </w:r>
      <w:r w:rsidRPr="005C6D52">
        <w:rPr>
          <w:szCs w:val="24"/>
          <w:lang w:eastAsia="en-US"/>
        </w:rPr>
        <w:tab/>
        <w:t>Ο εκτελεστικός διευθυντής ορίζει τη διάρκεια της περιόδου διακοπής σε περίπτωση γενικής διακοπής της παράδοσης ταχυδρομείου στο κράτος μέλος όπου είναι εγκατεστημένο το Γραφείο ή, σε περίπτωση πραγματικής διακοπής της σύνδεσης του Γραφείου με αποδεκτά ηλεκτρονικά μέσα επικοινωνίας.</w:t>
      </w:r>
    </w:p>
    <w:p w:rsidR="0063080D" w:rsidRDefault="0063080D">
      <w:pPr>
        <w:widowControl/>
        <w:rPr>
          <w:szCs w:val="24"/>
          <w:lang w:eastAsia="en-US"/>
        </w:rPr>
      </w:pPr>
      <w:r>
        <w:rPr>
          <w:szCs w:val="24"/>
          <w:lang w:eastAsia="en-US"/>
        </w:rPr>
        <w:br w:type="page"/>
      </w:r>
    </w:p>
    <w:p w:rsidR="005C6D52" w:rsidRPr="005C6D52" w:rsidRDefault="005C6D52" w:rsidP="005C6D52">
      <w:pPr>
        <w:spacing w:before="120" w:after="120" w:line="360" w:lineRule="auto"/>
        <w:ind w:left="850" w:hanging="850"/>
        <w:rPr>
          <w:szCs w:val="24"/>
          <w:lang w:eastAsia="en-US"/>
        </w:rPr>
      </w:pPr>
      <w:r w:rsidRPr="005C6D52">
        <w:rPr>
          <w:szCs w:val="24"/>
          <w:lang w:eastAsia="en-US"/>
        </w:rPr>
        <w:lastRenderedPageBreak/>
        <w:t>4.</w:t>
      </w:r>
      <w:r w:rsidRPr="005C6D52">
        <w:rPr>
          <w:szCs w:val="24"/>
          <w:lang w:eastAsia="en-US"/>
        </w:rPr>
        <w:tab/>
        <w:t>Εάν η ομαλή επικοινωνία μεταξύ των μερών της διαδικασίας και του Γραφείου ή το αντίστροφο διακοπεί ή διαταραχθεί λόγω έκτακτης περίστασης όπως θεομηνία ή απεργία, ο εκτελεστικός διευθυντής του Γραφείου δύναται να αποφανθεί ότι, για τα μέρη  της διαδικασίας με τόπο κατοικίας ή καταστατική έδρα στο εν λόγω κράτος μέλος ή με αντιπροσώπους οι οποίοι έχουν την επαγγελματική τους εγκατάσταση στο εν λόγω κράτος μέλος, όλες οι προθεσμίες που θα είχαν υπό άλλες συνθήκες λήξει κατά την ημερομηνία έναρξης της έκτακτης περίστασης ή μετά από αυτήν, όπως προσδιορίζεται από τον εκτελεστικό διευθυντή, παρατείνονται έως μεταγενέστερη ημερομηνία την οποία ορίζει ο εκτελεστικός διευθυντής. Κατά τον προσδιορισμό της ημερομηνίας αυτής, ο εκτελεστικός διευθυντής αξιολογεί πότε λήγει η έκτακτη περίσταση. Εάν λόγω της περίστασης επηρεάζεται η έδρα του Γραφείου, ο εκτελεστικός διευθυντής διευκρινίζει ότι η ανωτέρω απόφαση ισχύει για όλα τα μέρη της διαδικασίας.</w:t>
      </w:r>
    </w:p>
    <w:p w:rsidR="005C6D52" w:rsidRPr="005C6D52" w:rsidRDefault="005C6D52" w:rsidP="005C6D52">
      <w:pPr>
        <w:spacing w:before="120" w:after="120" w:line="360" w:lineRule="auto"/>
        <w:ind w:left="850" w:hanging="850"/>
        <w:rPr>
          <w:szCs w:val="24"/>
          <w:lang w:eastAsia="en-US"/>
        </w:rPr>
      </w:pPr>
      <w:r w:rsidRPr="005C6D52">
        <w:rPr>
          <w:szCs w:val="24"/>
          <w:lang w:eastAsia="en-US"/>
        </w:rPr>
        <w:t>5.</w:t>
      </w:r>
      <w:r w:rsidRPr="005C6D52">
        <w:rPr>
          <w:szCs w:val="24"/>
          <w:lang w:eastAsia="en-US"/>
        </w:rPr>
        <w:tab/>
        <w:t>Η Επιτροπή είναι αρμόδια να εκδίδει κατ’ εξουσιοδότηση πράξεις, σύμφωνα με το άρθρο 49, προκειμένου να συμπληρώσει τον παρόντα κανονισμό, προσδιορίζοντας τις λεπτομέρειες που αφορούν τον υπολογισμό και τη διάρκεια των προθεσμιών.</w:t>
      </w:r>
    </w:p>
    <w:p w:rsidR="0063080D" w:rsidRDefault="0063080D">
      <w:pPr>
        <w:widowControl/>
        <w:rPr>
          <w:szCs w:val="24"/>
          <w:lang w:eastAsia="en-US"/>
        </w:rPr>
      </w:pPr>
      <w:r>
        <w:rPr>
          <w:szCs w:val="24"/>
          <w:lang w:eastAsia="en-US"/>
        </w:rPr>
        <w:br w:type="page"/>
      </w:r>
    </w:p>
    <w:p w:rsidR="005C6D52" w:rsidRPr="005C6D52" w:rsidRDefault="005C6D52" w:rsidP="005C6D52">
      <w:pPr>
        <w:spacing w:before="120" w:after="120" w:line="360" w:lineRule="auto"/>
        <w:jc w:val="center"/>
        <w:rPr>
          <w:szCs w:val="24"/>
          <w:lang w:eastAsia="en-US"/>
        </w:rPr>
      </w:pPr>
      <w:r w:rsidRPr="005C6D52">
        <w:rPr>
          <w:szCs w:val="24"/>
          <w:lang w:eastAsia="en-US"/>
        </w:rPr>
        <w:lastRenderedPageBreak/>
        <w:t>Άρθρο 43</w:t>
      </w:r>
      <w:r w:rsidRPr="005C6D52">
        <w:rPr>
          <w:szCs w:val="24"/>
          <w:lang w:eastAsia="en-US"/>
        </w:rPr>
        <w:br/>
        <w:t>Διόρθωση σφαλμάτων και πρόδηλων παραλείψεων</w:t>
      </w:r>
    </w:p>
    <w:p w:rsidR="005C6D52" w:rsidRPr="005C6D52" w:rsidRDefault="005C6D52" w:rsidP="005C6D52">
      <w:pPr>
        <w:spacing w:before="120" w:after="120" w:line="360" w:lineRule="auto"/>
        <w:ind w:left="850" w:hanging="850"/>
        <w:rPr>
          <w:szCs w:val="24"/>
          <w:lang w:eastAsia="en-US"/>
        </w:rPr>
      </w:pPr>
      <w:r w:rsidRPr="005C6D52">
        <w:rPr>
          <w:szCs w:val="24"/>
          <w:lang w:eastAsia="en-US"/>
        </w:rPr>
        <w:t>1.</w:t>
      </w:r>
      <w:r w:rsidRPr="005C6D52">
        <w:rPr>
          <w:szCs w:val="24"/>
          <w:lang w:eastAsia="en-US"/>
        </w:rPr>
        <w:tab/>
        <w:t>Το Γραφείο διορθώνει, αυτεπαγγέλτως ή κατόπιν αιτήματος μέρους, γλωσσικά σφάλματα ή σφάλματα μεταγραφής και πρόδηλες παραλείψεις στις αποφάσεις του, συμπεριλαμβανομένων των γνωμών, ή τεχνικά σφάλματα κατά τη δημοσίευση πληροφοριών στο μητρώο.</w:t>
      </w:r>
    </w:p>
    <w:p w:rsidR="005C6D52" w:rsidRPr="005C6D52" w:rsidRDefault="005C6D52" w:rsidP="005C6D52">
      <w:pPr>
        <w:spacing w:before="120" w:after="120" w:line="360" w:lineRule="auto"/>
        <w:ind w:left="850" w:hanging="850"/>
        <w:rPr>
          <w:szCs w:val="24"/>
          <w:lang w:eastAsia="en-US"/>
        </w:rPr>
      </w:pPr>
      <w:r w:rsidRPr="005C6D52">
        <w:rPr>
          <w:szCs w:val="24"/>
          <w:lang w:eastAsia="en-US"/>
        </w:rPr>
        <w:t>2.</w:t>
      </w:r>
      <w:r w:rsidRPr="005C6D52">
        <w:rPr>
          <w:szCs w:val="24"/>
          <w:lang w:eastAsia="en-US"/>
        </w:rPr>
        <w:tab/>
        <w:t>Σε περίπτωση που το Γραφείο πραγματοποιήσει εγγραφή στο μητρώο ή λάβει απόφαση που περιέχει προφανές σφάλμα το οποίο μπορεί να του αποδοθεί, μεριμνά για την ακύρωση της εγγραφής ή την ανάκληση της απόφασης. Η ακύρωση της εγγραφής στο μητρώο ή η ανάκληση της απόφασης πραγματοποιείται εντός 1 έτους από την ημερομηνία της ανωτέρω εγγραφής ή απόφασης, κατόπιν διαβούλευσης με τα μέρη  της διαδικασίας.</w:t>
      </w:r>
    </w:p>
    <w:p w:rsidR="005C6D52" w:rsidRPr="005C6D52" w:rsidRDefault="005C6D52" w:rsidP="005C6D52">
      <w:pPr>
        <w:spacing w:before="120" w:after="120" w:line="360" w:lineRule="auto"/>
        <w:ind w:left="850" w:hanging="850"/>
        <w:rPr>
          <w:szCs w:val="24"/>
          <w:lang w:eastAsia="en-US"/>
        </w:rPr>
      </w:pPr>
      <w:r w:rsidRPr="005C6D52">
        <w:rPr>
          <w:szCs w:val="24"/>
          <w:lang w:eastAsia="en-US"/>
        </w:rPr>
        <w:t>3.</w:t>
      </w:r>
      <w:r w:rsidRPr="005C6D52">
        <w:rPr>
          <w:szCs w:val="24"/>
          <w:lang w:eastAsia="en-US"/>
        </w:rPr>
        <w:tab/>
        <w:t>Το Γραφείο τηρεί αρχεία των εν λόγω διορθώσεων ή ακυρώσεων.</w:t>
      </w:r>
    </w:p>
    <w:p w:rsidR="005C6D52" w:rsidRPr="005C6D52" w:rsidRDefault="005C6D52" w:rsidP="005C6D52">
      <w:pPr>
        <w:spacing w:before="120" w:after="120" w:line="360" w:lineRule="auto"/>
        <w:ind w:left="850" w:hanging="850"/>
        <w:rPr>
          <w:szCs w:val="24"/>
          <w:lang w:eastAsia="en-US"/>
        </w:rPr>
      </w:pPr>
      <w:r w:rsidRPr="005C6D52">
        <w:rPr>
          <w:szCs w:val="24"/>
          <w:lang w:eastAsia="en-US"/>
        </w:rPr>
        <w:t>4.</w:t>
      </w:r>
      <w:r w:rsidRPr="005C6D52">
        <w:rPr>
          <w:szCs w:val="24"/>
          <w:lang w:eastAsia="en-US"/>
        </w:rPr>
        <w:tab/>
        <w:t>Οι διορθώσεις και οι ακυρώσεις δημοσιεύονται από το Γραφείο.</w:t>
      </w:r>
    </w:p>
    <w:p w:rsidR="0063080D" w:rsidRDefault="0063080D">
      <w:pPr>
        <w:widowControl/>
        <w:rPr>
          <w:szCs w:val="24"/>
          <w:lang w:eastAsia="en-US"/>
        </w:rPr>
      </w:pPr>
      <w:r>
        <w:rPr>
          <w:szCs w:val="24"/>
          <w:lang w:eastAsia="en-US"/>
        </w:rPr>
        <w:br w:type="page"/>
      </w:r>
    </w:p>
    <w:p w:rsidR="005C6D52" w:rsidRPr="005C6D52" w:rsidRDefault="005C6D52" w:rsidP="005C6D52">
      <w:pPr>
        <w:spacing w:before="120" w:after="120" w:line="360" w:lineRule="auto"/>
        <w:jc w:val="center"/>
        <w:rPr>
          <w:szCs w:val="24"/>
          <w:lang w:eastAsia="en-US"/>
        </w:rPr>
      </w:pPr>
      <w:r w:rsidRPr="005C6D52">
        <w:rPr>
          <w:szCs w:val="24"/>
          <w:lang w:eastAsia="en-US"/>
        </w:rPr>
        <w:lastRenderedPageBreak/>
        <w:t>Άρθρο 44</w:t>
      </w:r>
      <w:r w:rsidRPr="005C6D52">
        <w:rPr>
          <w:szCs w:val="24"/>
          <w:lang w:eastAsia="en-US"/>
        </w:rPr>
        <w:br/>
        <w:t>Επαναφορά των πραγμάτων στην προτέρα κατάσταση (</w:t>
      </w:r>
      <w:r w:rsidRPr="005C6D52">
        <w:rPr>
          <w:szCs w:val="24"/>
          <w:lang w:val="en-US" w:eastAsia="en-US"/>
        </w:rPr>
        <w:t>restitutio</w:t>
      </w:r>
      <w:r w:rsidRPr="005C6D52">
        <w:rPr>
          <w:szCs w:val="24"/>
          <w:lang w:eastAsia="en-US"/>
        </w:rPr>
        <w:t xml:space="preserve"> </w:t>
      </w:r>
      <w:r w:rsidRPr="005C6D52">
        <w:rPr>
          <w:szCs w:val="24"/>
          <w:lang w:val="en-US" w:eastAsia="en-US"/>
        </w:rPr>
        <w:t>in</w:t>
      </w:r>
      <w:r w:rsidRPr="005C6D52">
        <w:rPr>
          <w:szCs w:val="24"/>
          <w:lang w:eastAsia="en-US"/>
        </w:rPr>
        <w:t xml:space="preserve"> </w:t>
      </w:r>
      <w:r w:rsidRPr="005C6D52">
        <w:rPr>
          <w:szCs w:val="24"/>
          <w:lang w:val="en-US" w:eastAsia="en-US"/>
        </w:rPr>
        <w:t>integrum</w:t>
      </w:r>
      <w:r w:rsidRPr="005C6D52">
        <w:rPr>
          <w:szCs w:val="24"/>
          <w:lang w:eastAsia="en-US"/>
        </w:rPr>
        <w:t>)</w:t>
      </w:r>
    </w:p>
    <w:p w:rsidR="005C6D52" w:rsidRPr="005C6D52" w:rsidRDefault="005C6D52" w:rsidP="005C6D52">
      <w:pPr>
        <w:spacing w:before="120" w:after="120" w:line="360" w:lineRule="auto"/>
        <w:ind w:left="850" w:hanging="850"/>
        <w:rPr>
          <w:szCs w:val="24"/>
          <w:lang w:eastAsia="en-US"/>
        </w:rPr>
      </w:pPr>
      <w:r w:rsidRPr="005C6D52">
        <w:rPr>
          <w:szCs w:val="24"/>
          <w:lang w:eastAsia="en-US"/>
        </w:rPr>
        <w:t>1.</w:t>
      </w:r>
      <w:r w:rsidRPr="005C6D52">
        <w:rPr>
          <w:szCs w:val="24"/>
          <w:lang w:eastAsia="en-US"/>
        </w:rPr>
        <w:tab/>
        <w:t>Ο αιτών ή ο κάτοχος ενιαίου πιστοποιητικού ή οποιοσδήποτε άλλο μέρος σε διαδικασία ενώπιον του Γραφείου βάσει του παρόντος κανονισμού, ο οποίος, παρότι επέδειξε όλη την επιμέλεια που επιβάλλουν οι περιστάσεις, δεν μπόρεσε να τηρήσει μια προθεσμία έναντι του Γραφείου, αποκαθίσταται, μετά από αίτηση, στα δικαιώματά του εάν το κώλυμα είχε ως άμεση συνέπεια, σύμφωνα με τις διατάξεις του παρόντος κανονισμού, την απώλεια δικαιώματος ή ένδικου μέσου.</w:t>
      </w:r>
    </w:p>
    <w:p w:rsidR="005C6D52" w:rsidRPr="005C6D52" w:rsidRDefault="005C6D52" w:rsidP="005C6D52">
      <w:pPr>
        <w:spacing w:before="120" w:after="120" w:line="360" w:lineRule="auto"/>
        <w:ind w:left="850" w:hanging="850"/>
        <w:rPr>
          <w:szCs w:val="24"/>
          <w:lang w:eastAsia="en-US"/>
        </w:rPr>
      </w:pPr>
      <w:r w:rsidRPr="005C6D52">
        <w:rPr>
          <w:szCs w:val="24"/>
          <w:lang w:eastAsia="en-US"/>
        </w:rPr>
        <w:t>2.</w:t>
      </w:r>
      <w:r w:rsidRPr="005C6D52">
        <w:rPr>
          <w:szCs w:val="24"/>
          <w:lang w:eastAsia="en-US"/>
        </w:rPr>
        <w:tab/>
        <w:t>Η αίτηση επαναφοράς των πραγμάτων στην προτέρα κατάσταση υποβάλλεται εγγράφως εντός προθεσμίας 2 μηνών από την παύση του κωλύματος. Η παραλειφθείσα πράξη διενεργείται μέσα στην προθεσμία αυτή. Η αίτηση είναι παραδεκτή μόνον εντός προθεσμίας ενός έτους από τη λήξη της μη τηρηθείσας προθεσμίας.</w:t>
      </w:r>
    </w:p>
    <w:p w:rsidR="005C6D52" w:rsidRPr="005C6D52" w:rsidRDefault="005C6D52" w:rsidP="005C6D52">
      <w:pPr>
        <w:spacing w:before="120" w:after="120" w:line="360" w:lineRule="auto"/>
        <w:ind w:left="850" w:hanging="850"/>
        <w:rPr>
          <w:szCs w:val="24"/>
          <w:lang w:eastAsia="en-US"/>
        </w:rPr>
      </w:pPr>
      <w:r w:rsidRPr="005C6D52">
        <w:rPr>
          <w:szCs w:val="24"/>
          <w:lang w:eastAsia="en-US"/>
        </w:rPr>
        <w:t>3.</w:t>
      </w:r>
      <w:r w:rsidRPr="005C6D52">
        <w:rPr>
          <w:szCs w:val="24"/>
          <w:lang w:eastAsia="en-US"/>
        </w:rPr>
        <w:tab/>
        <w:t>Η αίτηση επαναφοράς των πραγμάτων στην προτέρα κατάσταση είναι αιτιολογημένη και αναφέρει τα πραγματικά περιστατικά και τους λόγους που προβάλλονται για την υποστήριξή της. Η αίτηση θεωρείται ότι έχει υποβληθεί μόνον αφού καταβληθεί το τέλος επαναφοράς των πραγμάτων στην προτέρα κατάσταση.</w:t>
      </w:r>
    </w:p>
    <w:p w:rsidR="0063080D" w:rsidRDefault="0063080D">
      <w:pPr>
        <w:widowControl/>
        <w:rPr>
          <w:szCs w:val="24"/>
          <w:lang w:eastAsia="en-US"/>
        </w:rPr>
      </w:pPr>
      <w:r>
        <w:rPr>
          <w:szCs w:val="24"/>
          <w:lang w:eastAsia="en-US"/>
        </w:rPr>
        <w:br w:type="page"/>
      </w:r>
    </w:p>
    <w:p w:rsidR="005C6D52" w:rsidRPr="005C6D52" w:rsidRDefault="005C6D52" w:rsidP="005C6D52">
      <w:pPr>
        <w:spacing w:before="120" w:after="120" w:line="360" w:lineRule="auto"/>
        <w:ind w:left="850" w:hanging="850"/>
        <w:rPr>
          <w:szCs w:val="24"/>
          <w:lang w:eastAsia="en-US"/>
        </w:rPr>
      </w:pPr>
      <w:r w:rsidRPr="005C6D52">
        <w:rPr>
          <w:szCs w:val="24"/>
          <w:lang w:eastAsia="en-US"/>
        </w:rPr>
        <w:lastRenderedPageBreak/>
        <w:t>4.</w:t>
      </w:r>
      <w:r w:rsidRPr="005C6D52">
        <w:rPr>
          <w:szCs w:val="24"/>
          <w:lang w:eastAsia="en-US"/>
        </w:rPr>
        <w:tab/>
        <w:t>Το τμήμα ΣΠΠ ή, κατά περίπτωση, τα τμήματα προσφυγών αποφασίζουν επί της αίτησης.</w:t>
      </w:r>
    </w:p>
    <w:p w:rsidR="005C6D52" w:rsidRPr="005C6D52" w:rsidRDefault="005C6D52" w:rsidP="005C6D52">
      <w:pPr>
        <w:spacing w:before="120" w:after="120" w:line="360" w:lineRule="auto"/>
        <w:ind w:left="850" w:hanging="850"/>
        <w:rPr>
          <w:szCs w:val="24"/>
          <w:lang w:eastAsia="en-US"/>
        </w:rPr>
      </w:pPr>
      <w:r w:rsidRPr="005C6D52">
        <w:rPr>
          <w:szCs w:val="24"/>
          <w:lang w:eastAsia="en-US"/>
        </w:rPr>
        <w:t>5.</w:t>
      </w:r>
      <w:r w:rsidRPr="005C6D52">
        <w:rPr>
          <w:szCs w:val="24"/>
          <w:lang w:eastAsia="en-US"/>
        </w:rPr>
        <w:tab/>
        <w:t>Οι διατάξεις του παρόντος άρθρου δεν εφαρμόζονται στις προθεσμίες που προβλέπονται στην παράγραφο 2 του παρόντος άρθρου, ή στο άρθρο 15 παράγραφοι 1 και 3.</w:t>
      </w:r>
    </w:p>
    <w:p w:rsidR="005C6D52" w:rsidRPr="005C6D52" w:rsidRDefault="005C6D52" w:rsidP="005C6D52">
      <w:pPr>
        <w:spacing w:before="120" w:after="120" w:line="360" w:lineRule="auto"/>
        <w:jc w:val="center"/>
        <w:rPr>
          <w:szCs w:val="24"/>
          <w:lang w:eastAsia="en-US"/>
        </w:rPr>
      </w:pPr>
      <w:r w:rsidRPr="005C6D52">
        <w:rPr>
          <w:szCs w:val="24"/>
          <w:lang w:eastAsia="en-US"/>
        </w:rPr>
        <w:t>Άρθρο 45</w:t>
      </w:r>
      <w:r w:rsidRPr="005C6D52">
        <w:rPr>
          <w:szCs w:val="24"/>
          <w:lang w:eastAsia="en-US"/>
        </w:rPr>
        <w:br/>
        <w:t>Διακοπή της διαδικασίας</w:t>
      </w:r>
    </w:p>
    <w:p w:rsidR="005C6D52" w:rsidRPr="005C6D52" w:rsidRDefault="005C6D52" w:rsidP="005C6D52">
      <w:pPr>
        <w:spacing w:before="120" w:after="120" w:line="360" w:lineRule="auto"/>
        <w:ind w:left="850" w:hanging="850"/>
        <w:rPr>
          <w:szCs w:val="24"/>
          <w:lang w:eastAsia="en-US"/>
        </w:rPr>
      </w:pPr>
      <w:r w:rsidRPr="005C6D52">
        <w:rPr>
          <w:szCs w:val="24"/>
          <w:lang w:eastAsia="en-US"/>
        </w:rPr>
        <w:t>1.</w:t>
      </w:r>
      <w:r w:rsidRPr="005C6D52">
        <w:rPr>
          <w:szCs w:val="24"/>
          <w:lang w:eastAsia="en-US"/>
        </w:rPr>
        <w:tab/>
        <w:t>Η διαδικασία ενώπιον του Γραφείου με βάση τον παρόντα κανονισμό διακόπτεται:</w:t>
      </w:r>
    </w:p>
    <w:p w:rsidR="005C6D52" w:rsidRPr="005C6D52" w:rsidRDefault="005C6D52" w:rsidP="005C6D52">
      <w:pPr>
        <w:spacing w:before="120" w:after="120" w:line="360" w:lineRule="auto"/>
        <w:ind w:left="1416" w:hanging="566"/>
        <w:rPr>
          <w:szCs w:val="24"/>
          <w:lang w:eastAsia="en-US"/>
        </w:rPr>
      </w:pPr>
      <w:r w:rsidRPr="005C6D52">
        <w:rPr>
          <w:szCs w:val="24"/>
          <w:lang w:eastAsia="en-US"/>
        </w:rPr>
        <w:t>α)</w:t>
      </w:r>
      <w:r w:rsidRPr="005C6D52">
        <w:rPr>
          <w:szCs w:val="24"/>
          <w:lang w:eastAsia="en-US"/>
        </w:rPr>
        <w:tab/>
        <w:t>σε περίπτωση θανάτου ή απώλειας της δικαιοπρακτικής ικανότητας του αιτούντος ή του προσώπου που νομιμοποιείται να ενεργεί για λογαριασμό του αιτούντος σύμφωνα με την εθνική νομοθεσία. Πάντως, εάν ο θάνατος ή η απώλεια της δικαιοπρακτικής ικανότητας δεν θίγει την εξουσία αντιπροσώπου διορισμένου σύμφωνα με το άρθρο 36, η διαδικασία διακόπτεται μόνο μετά από αίτηση του εν λόγω αντιπροσώπου·</w:t>
      </w:r>
    </w:p>
    <w:p w:rsidR="005C6D52" w:rsidRPr="005C6D52" w:rsidRDefault="005C6D52" w:rsidP="005C6D52">
      <w:pPr>
        <w:spacing w:before="120" w:after="120" w:line="360" w:lineRule="auto"/>
        <w:ind w:left="1416" w:hanging="566"/>
        <w:rPr>
          <w:szCs w:val="24"/>
          <w:lang w:eastAsia="en-US"/>
        </w:rPr>
      </w:pPr>
      <w:r w:rsidRPr="005C6D52">
        <w:rPr>
          <w:szCs w:val="24"/>
          <w:lang w:eastAsia="en-US"/>
        </w:rPr>
        <w:t>β)</w:t>
      </w:r>
      <w:r w:rsidRPr="005C6D52">
        <w:rPr>
          <w:szCs w:val="24"/>
          <w:lang w:eastAsia="en-US"/>
        </w:rPr>
        <w:tab/>
        <w:t>σε περίπτωση που ο αιτών κωλύεται νομικά να συνεχίσει τη διαδικασία ενώπιον του Γραφείου επειδή ασκήθηκε αγωγή που στρέφεται κατά της περιουσίας του·</w:t>
      </w:r>
    </w:p>
    <w:p w:rsidR="005C6D52" w:rsidRPr="005C6D52" w:rsidRDefault="005C6D52" w:rsidP="005C6D52">
      <w:pPr>
        <w:spacing w:before="120" w:after="120" w:line="360" w:lineRule="auto"/>
        <w:ind w:left="1416" w:hanging="566"/>
        <w:rPr>
          <w:szCs w:val="24"/>
          <w:lang w:eastAsia="en-US"/>
        </w:rPr>
      </w:pPr>
      <w:r w:rsidRPr="005C6D52">
        <w:rPr>
          <w:szCs w:val="24"/>
          <w:lang w:eastAsia="en-US"/>
        </w:rPr>
        <w:t>γ)</w:t>
      </w:r>
      <w:r w:rsidRPr="005C6D52">
        <w:rPr>
          <w:szCs w:val="24"/>
          <w:lang w:eastAsia="en-US"/>
        </w:rPr>
        <w:tab/>
        <w:t>σε περίπτωση θανάτου ή απώλειας της δικαιοπρακτικής ικανότητας του αντιπροσώπου του αιτούντος ή όταν ο εν λόγω αντιπρόσωπος κωλύεται νομικά να συνεχίσει τη διαδικασία ενώπιον του Γραφείου επειδή ασκήθηκε αγωγή που στρέφεται κατά της περιουσίας του.</w:t>
      </w:r>
    </w:p>
    <w:p w:rsidR="0063080D" w:rsidRDefault="0063080D">
      <w:pPr>
        <w:widowControl/>
        <w:rPr>
          <w:szCs w:val="24"/>
          <w:lang w:eastAsia="en-US"/>
        </w:rPr>
      </w:pPr>
      <w:r>
        <w:rPr>
          <w:szCs w:val="24"/>
          <w:lang w:eastAsia="en-US"/>
        </w:rPr>
        <w:br w:type="page"/>
      </w:r>
    </w:p>
    <w:p w:rsidR="005C6D52" w:rsidRPr="005C6D52" w:rsidRDefault="005C6D52" w:rsidP="005C6D52">
      <w:pPr>
        <w:spacing w:before="120" w:after="120" w:line="360" w:lineRule="auto"/>
        <w:ind w:left="850" w:hanging="850"/>
        <w:rPr>
          <w:szCs w:val="24"/>
          <w:lang w:eastAsia="en-US"/>
        </w:rPr>
      </w:pPr>
      <w:r w:rsidRPr="005C6D52">
        <w:rPr>
          <w:szCs w:val="24"/>
          <w:lang w:eastAsia="en-US"/>
        </w:rPr>
        <w:lastRenderedPageBreak/>
        <w:t>2.</w:t>
      </w:r>
      <w:r w:rsidRPr="005C6D52">
        <w:rPr>
          <w:szCs w:val="24"/>
          <w:lang w:eastAsia="en-US"/>
        </w:rPr>
        <w:tab/>
        <w:t>Η διαδικασία ενώπιον του Γραφείου επαναλαμβάνεται μόλις προσδιοριστεί η ταυτότητα του προσώπου που νομιμοποιείται να συνεχίσει τη διαδικασία.</w:t>
      </w:r>
    </w:p>
    <w:p w:rsidR="005C6D52" w:rsidRPr="005C6D52" w:rsidRDefault="005C6D52" w:rsidP="005C6D52">
      <w:pPr>
        <w:spacing w:before="120" w:after="120" w:line="360" w:lineRule="auto"/>
        <w:ind w:left="850" w:hanging="850"/>
        <w:rPr>
          <w:szCs w:val="24"/>
          <w:lang w:eastAsia="en-US"/>
        </w:rPr>
      </w:pPr>
      <w:r w:rsidRPr="005C6D52">
        <w:rPr>
          <w:szCs w:val="24"/>
          <w:lang w:eastAsia="en-US"/>
        </w:rPr>
        <w:t>3.</w:t>
      </w:r>
      <w:r w:rsidRPr="005C6D52">
        <w:rPr>
          <w:szCs w:val="24"/>
          <w:lang w:eastAsia="en-US"/>
        </w:rPr>
        <w:tab/>
        <w:t>Η Επιτροπή είναι αρμόδια να εκδίδει κατ’ εξουσιοδότηση πράξεις, σύμφωνα με το άρθρο 49, προκειμένου να συμπληρώσει τον παρόντα κανονισμό, προσδιορίζοντας τις λεπτομέρειες για την επανάληψη της διαδικασίας ενώπιον του Γραφείου.</w:t>
      </w:r>
    </w:p>
    <w:p w:rsidR="005C6D52" w:rsidRPr="005C6D52" w:rsidRDefault="005C6D52" w:rsidP="005C6D52">
      <w:pPr>
        <w:spacing w:before="120" w:after="120" w:line="360" w:lineRule="auto"/>
        <w:jc w:val="center"/>
        <w:rPr>
          <w:szCs w:val="24"/>
          <w:lang w:eastAsia="en-US"/>
        </w:rPr>
      </w:pPr>
      <w:r w:rsidRPr="005C6D52">
        <w:rPr>
          <w:szCs w:val="24"/>
          <w:lang w:eastAsia="en-US"/>
        </w:rPr>
        <w:t>Άρθρο 46</w:t>
      </w:r>
      <w:r w:rsidRPr="005C6D52">
        <w:rPr>
          <w:szCs w:val="24"/>
          <w:lang w:eastAsia="en-US"/>
        </w:rPr>
        <w:br/>
        <w:t>Έξοδα</w:t>
      </w:r>
    </w:p>
    <w:p w:rsidR="005C6D52" w:rsidRPr="005C6D52" w:rsidRDefault="005C6D52" w:rsidP="005C6D52">
      <w:pPr>
        <w:spacing w:before="120" w:after="120" w:line="360" w:lineRule="auto"/>
        <w:ind w:left="850" w:hanging="850"/>
        <w:rPr>
          <w:szCs w:val="24"/>
          <w:lang w:eastAsia="en-US"/>
        </w:rPr>
      </w:pPr>
      <w:r w:rsidRPr="005C6D52">
        <w:rPr>
          <w:szCs w:val="24"/>
          <w:lang w:eastAsia="en-US"/>
        </w:rPr>
        <w:t>1.</w:t>
      </w:r>
      <w:r w:rsidRPr="005C6D52">
        <w:rPr>
          <w:szCs w:val="24"/>
          <w:lang w:eastAsia="en-US"/>
        </w:rPr>
        <w:tab/>
        <w:t>Το ηττηθέν μέρος σε διαδικασία ανακοπής και σε διαδικασία κήρυξης ακυρότητας, φέρει τα έξοδα στα οποία υποβλήθηκε το έτερο μέρος. Το ηττηθέν μέρος βαρύνεται επίσης με όλα τα απαραίτητα δικαστικά έξοδα που κατέβαλε το έτερο μέρος, συμπεριλαμβανομένων των εξόδων ταξιδιού και διαμονής καθώς και της αμοιβής αντιπροσώπου, εντός των ανώτατων ορίων που ορίζονται για κάθε κατηγορία εξόδων στην εκτελεστική πράξη που πρόκειται να εκδοθεί σύμφωνα με την παράγραφο 7. Τα τέλη που βαρύνουν το ηττηθέν μέρος περιορίζονται στα τέλη που καταβάλλει το έτερο μέρος στην εν λόγω διαδικασία.</w:t>
      </w:r>
    </w:p>
    <w:p w:rsidR="0063080D" w:rsidRDefault="0063080D">
      <w:pPr>
        <w:widowControl/>
        <w:rPr>
          <w:szCs w:val="24"/>
          <w:lang w:eastAsia="en-US"/>
        </w:rPr>
      </w:pPr>
      <w:r>
        <w:rPr>
          <w:szCs w:val="24"/>
          <w:lang w:eastAsia="en-US"/>
        </w:rPr>
        <w:br w:type="page"/>
      </w:r>
    </w:p>
    <w:p w:rsidR="005C6D52" w:rsidRPr="005C6D52" w:rsidRDefault="005C6D52" w:rsidP="005C6D52">
      <w:pPr>
        <w:spacing w:before="120" w:after="120" w:line="360" w:lineRule="auto"/>
        <w:ind w:left="850" w:hanging="850"/>
        <w:rPr>
          <w:szCs w:val="24"/>
          <w:lang w:eastAsia="en-US"/>
        </w:rPr>
      </w:pPr>
      <w:r w:rsidRPr="005C6D52">
        <w:rPr>
          <w:szCs w:val="24"/>
          <w:lang w:eastAsia="en-US"/>
        </w:rPr>
        <w:lastRenderedPageBreak/>
        <w:t>2.</w:t>
      </w:r>
      <w:r w:rsidRPr="005C6D52">
        <w:rPr>
          <w:szCs w:val="24"/>
          <w:lang w:eastAsia="en-US"/>
        </w:rPr>
        <w:tab/>
        <w:t>Στον βαθμό που τυχόν τα μέρη νίκησαν και ηττήθηκαν μερικώς ή όταν το απαιτεί η ευθυδικία, το τμήμα ΣΠΠ ή το τμήμα προσφυγών αποφασίζει διαφορετική κατανομή των εξόδων.</w:t>
      </w:r>
    </w:p>
    <w:p w:rsidR="005C6D52" w:rsidRPr="005C6D52" w:rsidRDefault="005C6D52" w:rsidP="005C6D52">
      <w:pPr>
        <w:spacing w:before="120" w:after="120" w:line="360" w:lineRule="auto"/>
        <w:ind w:left="850" w:hanging="850"/>
        <w:rPr>
          <w:szCs w:val="24"/>
          <w:lang w:eastAsia="en-US"/>
        </w:rPr>
      </w:pPr>
      <w:r w:rsidRPr="005C6D52">
        <w:rPr>
          <w:szCs w:val="24"/>
          <w:lang w:eastAsia="en-US"/>
        </w:rPr>
        <w:t>3.</w:t>
      </w:r>
      <w:r w:rsidRPr="005C6D52">
        <w:rPr>
          <w:szCs w:val="24"/>
          <w:lang w:eastAsia="en-US"/>
        </w:rPr>
        <w:tab/>
        <w:t>Σε περίπτωση περάτωσης της διαδικασίας, το τμήμα ΣΠΠ ή το τμήμα προσφυγών κανονίζει τα έξοδα κατά την κρίση του.</w:t>
      </w:r>
    </w:p>
    <w:p w:rsidR="005C6D52" w:rsidRPr="005C6D52" w:rsidRDefault="005C6D52" w:rsidP="005C6D52">
      <w:pPr>
        <w:spacing w:before="120" w:after="120" w:line="360" w:lineRule="auto"/>
        <w:ind w:left="850" w:hanging="850"/>
        <w:rPr>
          <w:szCs w:val="24"/>
          <w:lang w:eastAsia="en-US"/>
        </w:rPr>
      </w:pPr>
      <w:r w:rsidRPr="005C6D52">
        <w:rPr>
          <w:szCs w:val="24"/>
          <w:lang w:eastAsia="en-US"/>
        </w:rPr>
        <w:t>4.</w:t>
      </w:r>
      <w:r w:rsidRPr="005C6D52">
        <w:rPr>
          <w:szCs w:val="24"/>
          <w:lang w:eastAsia="en-US"/>
        </w:rPr>
        <w:tab/>
        <w:t>Όταν τα μέρη  συμφωνούν ενώπιον του τμήματος ΣΠΠ ή του τμήματος προσφυγών για κατανομή των εξόδων διαφορετική από εκείνη που προβλέπεται στις παραγράφους 1 έως 3, το οικείο τμήμα λαμβάνει υπό σημείωση αυτήν τη συμφωνία.</w:t>
      </w:r>
    </w:p>
    <w:p w:rsidR="0063080D" w:rsidRDefault="0063080D">
      <w:pPr>
        <w:widowControl/>
        <w:rPr>
          <w:szCs w:val="24"/>
          <w:lang w:eastAsia="en-US"/>
        </w:rPr>
      </w:pPr>
      <w:r>
        <w:rPr>
          <w:szCs w:val="24"/>
          <w:lang w:eastAsia="en-US"/>
        </w:rPr>
        <w:br w:type="page"/>
      </w:r>
    </w:p>
    <w:p w:rsidR="005C6D52" w:rsidRPr="005C6D52" w:rsidRDefault="005C6D52" w:rsidP="005C6D52">
      <w:pPr>
        <w:spacing w:before="120" w:after="120" w:line="360" w:lineRule="auto"/>
        <w:ind w:left="850" w:hanging="850"/>
        <w:rPr>
          <w:szCs w:val="24"/>
          <w:lang w:eastAsia="en-US"/>
        </w:rPr>
      </w:pPr>
      <w:r w:rsidRPr="005C6D52">
        <w:rPr>
          <w:szCs w:val="24"/>
          <w:lang w:eastAsia="en-US"/>
        </w:rPr>
        <w:lastRenderedPageBreak/>
        <w:t>5.</w:t>
      </w:r>
      <w:r w:rsidRPr="005C6D52">
        <w:rPr>
          <w:szCs w:val="24"/>
          <w:lang w:eastAsia="en-US"/>
        </w:rPr>
        <w:tab/>
        <w:t>Το τμήμα ΣΠΠ ή το τμήμα προσφυγών ορίζει το ποσό των εξόδων που πρέπει να καταβληθούν δυνάμει των παραγράφων 1 έως 3 του παρόντος άρθρου, όταν τα έξοδα που πρέπει να καταβληθούν είναι μόνο τα τέλη που καταβάλλονται στο Γραφείο και τα έξοδα εκπροσώπησης. Σε κάθε άλλη περίπτωση, η γραμματεία του τμήματος προσφυγών ή του τμήματος ΣΠΠ ορίζει, κατόπιν αιτήματος, το ποσό των εξόδων που πρέπει να αποδοθούν. Το αίτημα είναι παραδεκτό μόνον εφόσον υποβληθεί εντός των 2 μηνών από την ημερομηνία κατά την οποία καθίσταται τελεσίδικη η απόφαση σε σχέση με την οποία υποβλήθηκε αίτηση για να οριστεί το ποσό των εξόδων, και πρέπει να συνοδεύεται από λογαριασμό και δικαιολογητικά έγγραφα. Όσον αφορά τα έξοδα αντιπροσώπευσης, αρκεί βεβαίωση του αντιπροσώπου ότι τα έξοδα καταβλήθηκαν. Όσον αφορά άλλα έξοδα, αρκεί να αποδεικνύεται ο εύλογος χαρακτήρας τους. Όταν το ποσό των εξόδων ορίζεται σύμφωνα με την πρώτη περίοδο της παρούσας παραγράφου, τα έξοδα εκπροσώπησης επιστρέφονται ανάλογα με το ύψος που προβλέπεται στην εκτελεστική πράξη που εκδίδεται δυνάμει της παραγράφου 7 του παρόντος άρθρου και ανεξάρτητα από το αν πράγματι καταβλήθηκαν.</w:t>
      </w:r>
    </w:p>
    <w:p w:rsidR="0063080D" w:rsidRDefault="0063080D">
      <w:pPr>
        <w:widowControl/>
        <w:rPr>
          <w:szCs w:val="24"/>
          <w:lang w:eastAsia="en-US"/>
        </w:rPr>
      </w:pPr>
      <w:r>
        <w:rPr>
          <w:szCs w:val="24"/>
          <w:lang w:eastAsia="en-US"/>
        </w:rPr>
        <w:br w:type="page"/>
      </w:r>
    </w:p>
    <w:p w:rsidR="005C6D52" w:rsidRPr="005C6D52" w:rsidRDefault="005C6D52" w:rsidP="005C6D52">
      <w:pPr>
        <w:spacing w:before="120" w:after="120" w:line="360" w:lineRule="auto"/>
        <w:ind w:left="850" w:hanging="850"/>
        <w:rPr>
          <w:szCs w:val="24"/>
          <w:lang w:eastAsia="en-US"/>
        </w:rPr>
      </w:pPr>
      <w:r w:rsidRPr="005C6D52">
        <w:rPr>
          <w:szCs w:val="24"/>
          <w:lang w:eastAsia="en-US"/>
        </w:rPr>
        <w:lastRenderedPageBreak/>
        <w:t>6.</w:t>
      </w:r>
      <w:r w:rsidRPr="005C6D52">
        <w:rPr>
          <w:szCs w:val="24"/>
          <w:lang w:eastAsia="en-US"/>
        </w:rPr>
        <w:tab/>
        <w:t>Οι αποφάσεις σχετικά με τον καθορισμό των εξόδων που εκδίδονται σύμφωνα με την παράγραφο 5 πρέπει να είναι αιτιολογημένες, και μπορεί να επανεξετάζονται από το τμήμα ΣΠΠ ή το τμήμα προσφυγών κατόπιν αιτήματος που υποβάλλεται εντός ενός μήνα από την ημερομηνία επιδίκασης των εξόδων. Το αίτημα θεωρείται ότι δεν έχει υποβληθεί εφόσον δεν έχει καταβληθεί το τέλος επανεξέτασης του ύψους των εξόδων. Το τμήμα ΣΠΠ ή το τμήμα προσφυγών, ανάλογα με την περίπτωση, αποφασίζει ως προς το αίτημα επανεξέτασης της απόφασης περί ορισμού των εξόδων χωρίς προφορική διαδικασία.</w:t>
      </w:r>
    </w:p>
    <w:p w:rsidR="005C6D52" w:rsidRPr="005C6D52" w:rsidRDefault="005C6D52" w:rsidP="005C6D52">
      <w:pPr>
        <w:spacing w:before="120" w:after="120" w:line="360" w:lineRule="auto"/>
        <w:ind w:left="850" w:hanging="850"/>
        <w:rPr>
          <w:szCs w:val="24"/>
          <w:lang w:eastAsia="en-US"/>
        </w:rPr>
      </w:pPr>
      <w:r w:rsidRPr="005C6D52">
        <w:rPr>
          <w:szCs w:val="24"/>
          <w:lang w:eastAsia="en-US"/>
        </w:rPr>
        <w:t>7.</w:t>
      </w:r>
      <w:r w:rsidRPr="005C6D52">
        <w:rPr>
          <w:szCs w:val="24"/>
          <w:lang w:eastAsia="en-US"/>
        </w:rPr>
        <w:tab/>
        <w:t>Η Επιτροπή εκδίδει εκτελεστικές πράξεις οι οποίες καθορίζουν τα ανώτατα όρια για τα απαραίτητα δικαστικά έξοδα τα οποία πράγματι καταβλήθηκαν από το νικήσαν μέρος. Οι εν λόγω εκτελεστικές πράξεις εκδίδονται σύμφωνα με τη διαδικασία εξέτασης που αναφέρεται στο άρθρο 50.</w:t>
      </w:r>
    </w:p>
    <w:p w:rsidR="0063080D" w:rsidRDefault="0063080D">
      <w:pPr>
        <w:widowControl/>
        <w:rPr>
          <w:szCs w:val="24"/>
          <w:lang w:eastAsia="en-US"/>
        </w:rPr>
      </w:pPr>
      <w:r>
        <w:rPr>
          <w:szCs w:val="24"/>
          <w:lang w:eastAsia="en-US"/>
        </w:rPr>
        <w:br w:type="page"/>
      </w:r>
    </w:p>
    <w:p w:rsidR="005C6D52" w:rsidRPr="005C6D52" w:rsidRDefault="005C6D52" w:rsidP="005C6D52">
      <w:pPr>
        <w:spacing w:before="120" w:after="120" w:line="360" w:lineRule="auto"/>
        <w:ind w:left="850" w:hanging="850"/>
        <w:rPr>
          <w:szCs w:val="24"/>
          <w:lang w:eastAsia="en-US"/>
        </w:rPr>
      </w:pPr>
      <w:r w:rsidRPr="005C6D52">
        <w:rPr>
          <w:szCs w:val="24"/>
          <w:lang w:eastAsia="en-US"/>
        </w:rPr>
        <w:lastRenderedPageBreak/>
        <w:t>8.</w:t>
      </w:r>
      <w:r w:rsidRPr="005C6D52">
        <w:rPr>
          <w:szCs w:val="24"/>
          <w:lang w:eastAsia="en-US"/>
        </w:rPr>
        <w:tab/>
        <w:t>Κατά τον καθορισμό των ανώτατων ορίων όσον αφορά τα έξοδα ταξιδιού και διαμονής, η Επιτροπή λαμβάνει υπόψη την απόσταση μεταξύ του τόπου κατοικίας ή επιχειρηματικής δραστηριότητας του μέρους, αντιπροσώπου ή μάρτυρα ή εμπειρογνώμονα και του τόπου διεξαγωγής της προφορικής διαδικασίας, το διαδικαστικό στάδιο κατά το οποίο προέκυψαν τα έξοδα, και, όσον αφορά τα έξοδα εκπροσώπησης, την ανάγκη να εξασφαλιστεί ότι η υποχρέωση καταβολής των εξόδων δεν χρησιμοποιείται καταχρηστικά για λόγους τακτικής από το έτερο μέρος. Επιπλέον, τα έξοδα διαμονής υπολογίζονται σύμφωνα με τον κανονισμό υπηρεσιακής κατάστασης των υπαλλήλων της Ένωσης και το καθεστώς που εφαρμόζεται επί του λοιπού προσωπικού της Ένωσης, όπως καθορίζεται στον κανονισμό (ΕΟΚ, Ευρατόμ, ΕΚΑΧ) αριθ. 259/68 του Συμβουλίου</w:t>
      </w:r>
      <w:r w:rsidRPr="005C6D52">
        <w:rPr>
          <w:szCs w:val="24"/>
          <w:vertAlign w:val="superscript"/>
          <w:lang w:val="en-US" w:eastAsia="en-US"/>
        </w:rPr>
        <w:footnoteReference w:id="17"/>
      </w:r>
      <w:r w:rsidRPr="005C6D52">
        <w:rPr>
          <w:szCs w:val="24"/>
          <w:lang w:eastAsia="en-US"/>
        </w:rPr>
        <w:t>. Το ηττηθέν μέρος βαρύνεται με τα έξοδα ενός μόνο έτερου μέρους και, κατά περίπτωση, ενός μόνο αντιπροσώπου.</w:t>
      </w:r>
    </w:p>
    <w:p w:rsidR="0063080D" w:rsidRDefault="0063080D">
      <w:pPr>
        <w:widowControl/>
        <w:rPr>
          <w:szCs w:val="24"/>
          <w:lang w:eastAsia="en-US"/>
        </w:rPr>
      </w:pPr>
      <w:r>
        <w:rPr>
          <w:szCs w:val="24"/>
          <w:lang w:eastAsia="en-US"/>
        </w:rPr>
        <w:br w:type="page"/>
      </w:r>
    </w:p>
    <w:p w:rsidR="005C6D52" w:rsidRPr="005C6D52" w:rsidRDefault="005C6D52" w:rsidP="005C6D52">
      <w:pPr>
        <w:spacing w:before="120" w:after="120" w:line="360" w:lineRule="auto"/>
        <w:jc w:val="center"/>
        <w:rPr>
          <w:szCs w:val="24"/>
          <w:lang w:eastAsia="en-US"/>
        </w:rPr>
      </w:pPr>
      <w:r w:rsidRPr="005C6D52">
        <w:rPr>
          <w:szCs w:val="24"/>
          <w:lang w:eastAsia="en-US"/>
        </w:rPr>
        <w:lastRenderedPageBreak/>
        <w:t>Άρθρο 47</w:t>
      </w:r>
      <w:r w:rsidRPr="005C6D52">
        <w:rPr>
          <w:szCs w:val="24"/>
          <w:lang w:eastAsia="en-US"/>
        </w:rPr>
        <w:br/>
        <w:t>Εκτέλεση των αποφάσεων καθορισμού των εξόδων</w:t>
      </w:r>
    </w:p>
    <w:p w:rsidR="005C6D52" w:rsidRPr="005C6D52" w:rsidRDefault="005C6D52" w:rsidP="005C6D52">
      <w:pPr>
        <w:spacing w:before="120" w:after="120" w:line="360" w:lineRule="auto"/>
        <w:ind w:left="850" w:hanging="850"/>
        <w:rPr>
          <w:szCs w:val="24"/>
          <w:lang w:eastAsia="en-US"/>
        </w:rPr>
      </w:pPr>
      <w:r w:rsidRPr="005C6D52">
        <w:rPr>
          <w:szCs w:val="24"/>
          <w:lang w:eastAsia="en-US"/>
        </w:rPr>
        <w:t>1.</w:t>
      </w:r>
      <w:r w:rsidRPr="005C6D52">
        <w:rPr>
          <w:szCs w:val="24"/>
          <w:lang w:eastAsia="en-US"/>
        </w:rPr>
        <w:tab/>
        <w:t>Κάθε τελική απόφαση του Γραφείου, η οποία καθορίζει το ποσό των εξόδων, αποτελεί εκτελεστό τίτλο.</w:t>
      </w:r>
    </w:p>
    <w:p w:rsidR="005C6D52" w:rsidRPr="005C6D52" w:rsidRDefault="005C6D52" w:rsidP="005C6D52">
      <w:pPr>
        <w:spacing w:before="120" w:after="120" w:line="360" w:lineRule="auto"/>
        <w:ind w:left="850" w:hanging="850"/>
        <w:rPr>
          <w:szCs w:val="24"/>
          <w:lang w:eastAsia="en-US"/>
        </w:rPr>
      </w:pPr>
      <w:r w:rsidRPr="005C6D52">
        <w:rPr>
          <w:szCs w:val="24"/>
          <w:lang w:eastAsia="en-US"/>
        </w:rPr>
        <w:t>2.</w:t>
      </w:r>
      <w:r w:rsidRPr="005C6D52">
        <w:rPr>
          <w:szCs w:val="24"/>
          <w:lang w:eastAsia="en-US"/>
        </w:rPr>
        <w:tab/>
        <w:t>Η αναγκαστική εκτέλεση διέπεται από τους κανόνες πολιτικής δικονομίας που ισχύουν στο κράτος μέλος στο έδαφος του οποίου διεξάγεται. Κάθε κράτος μέλος ορίζει μία και μόνο αρχή αρμόδια για την εξακρίβωση της γνησιότητας της απόφασης που αναφέρεται στην παράγραφο 1 και κοινοποιεί τα στοιχεία επικοινωνίας της στο Γραφείο, στο Δικαστήριο και στην Επιτροπή. Ο εκτελεστήριος τύπος περιάπτεται στην απόφαση από την εν λόγω αρχή, με μόνη διατύπωση την επαλήθευση της γνησιότητας της απόφασης.</w:t>
      </w:r>
    </w:p>
    <w:p w:rsidR="005C6D52" w:rsidRPr="005C6D52" w:rsidRDefault="005C6D52" w:rsidP="005C6D52">
      <w:pPr>
        <w:spacing w:before="120" w:after="120" w:line="360" w:lineRule="auto"/>
        <w:ind w:left="850" w:hanging="850"/>
        <w:rPr>
          <w:szCs w:val="24"/>
          <w:lang w:eastAsia="en-US"/>
        </w:rPr>
      </w:pPr>
      <w:r w:rsidRPr="005C6D52">
        <w:rPr>
          <w:szCs w:val="24"/>
          <w:lang w:eastAsia="en-US"/>
        </w:rPr>
        <w:t>3.</w:t>
      </w:r>
      <w:r w:rsidRPr="005C6D52">
        <w:rPr>
          <w:szCs w:val="24"/>
          <w:lang w:eastAsia="en-US"/>
        </w:rPr>
        <w:tab/>
        <w:t>Το μέρος, κατόπιν αίτησης του οποίου ολοκληρώθηκαν οι εν λόγω διατυπώσεις, δύναται να επισπεύσει την αναγκαστική εκτέλεση κατά το εσωτερικό δίκαιο, αποτεινόμενος απευθείας στην αρμόδια αρχή.</w:t>
      </w:r>
    </w:p>
    <w:p w:rsidR="005C6D52" w:rsidRPr="005C6D52" w:rsidRDefault="005C6D52" w:rsidP="005C6D52">
      <w:pPr>
        <w:spacing w:before="120" w:after="120" w:line="360" w:lineRule="auto"/>
        <w:ind w:left="850" w:hanging="850"/>
        <w:rPr>
          <w:szCs w:val="24"/>
          <w:lang w:eastAsia="en-US"/>
        </w:rPr>
      </w:pPr>
      <w:r w:rsidRPr="005C6D52">
        <w:rPr>
          <w:szCs w:val="24"/>
          <w:lang w:eastAsia="en-US"/>
        </w:rPr>
        <w:t>4.</w:t>
      </w:r>
      <w:r w:rsidRPr="005C6D52">
        <w:rPr>
          <w:szCs w:val="24"/>
          <w:lang w:eastAsia="en-US"/>
        </w:rPr>
        <w:tab/>
        <w:t>Η αναγκαστική εκτέλεση αναστέλλεται μόνο με απόφαση του Δικαστηρίου. Ωστόσο, τα δικαστήρια του οικείου κράτους μέλους είναι αρμόδια για την εκδίκαση υποθέσεων σχετικά με αντιρρήσεις που αφορούν την κανονικότητα της διαδικασίας της αναγκαστικής εκτέλεσης.</w:t>
      </w:r>
    </w:p>
    <w:p w:rsidR="0063080D" w:rsidRDefault="0063080D">
      <w:pPr>
        <w:widowControl/>
        <w:rPr>
          <w:szCs w:val="24"/>
          <w:lang w:eastAsia="en-US"/>
        </w:rPr>
      </w:pPr>
      <w:r>
        <w:rPr>
          <w:szCs w:val="24"/>
          <w:lang w:eastAsia="en-US"/>
        </w:rPr>
        <w:br w:type="page"/>
      </w:r>
    </w:p>
    <w:p w:rsidR="005C6D52" w:rsidRPr="005C6D52" w:rsidRDefault="005C6D52" w:rsidP="005C6D52">
      <w:pPr>
        <w:spacing w:before="120" w:after="120" w:line="360" w:lineRule="auto"/>
        <w:jc w:val="center"/>
        <w:rPr>
          <w:szCs w:val="24"/>
          <w:lang w:eastAsia="en-US"/>
        </w:rPr>
      </w:pPr>
      <w:r w:rsidRPr="005C6D52">
        <w:rPr>
          <w:szCs w:val="24"/>
          <w:lang w:eastAsia="en-US"/>
        </w:rPr>
        <w:lastRenderedPageBreak/>
        <w:t>Άρθρο 48</w:t>
      </w:r>
      <w:r w:rsidRPr="005C6D52">
        <w:rPr>
          <w:szCs w:val="24"/>
          <w:lang w:eastAsia="en-US"/>
        </w:rPr>
        <w:br/>
        <w:t>Δημοσιονομικές διατάξεις</w:t>
      </w:r>
    </w:p>
    <w:p w:rsidR="005C6D52" w:rsidRPr="005C6D52" w:rsidRDefault="005C6D52" w:rsidP="005C6D52">
      <w:pPr>
        <w:spacing w:before="120" w:after="120" w:line="360" w:lineRule="auto"/>
        <w:ind w:left="850" w:hanging="850"/>
        <w:rPr>
          <w:szCs w:val="24"/>
          <w:lang w:eastAsia="en-US"/>
        </w:rPr>
      </w:pPr>
      <w:r w:rsidRPr="005C6D52">
        <w:rPr>
          <w:szCs w:val="24"/>
          <w:lang w:eastAsia="en-US"/>
        </w:rPr>
        <w:t>1.</w:t>
      </w:r>
      <w:r w:rsidRPr="005C6D52">
        <w:rPr>
          <w:szCs w:val="24"/>
          <w:lang w:eastAsia="en-US"/>
        </w:rPr>
        <w:tab/>
        <w:t>Οι δαπάνες του Γραφείου για την εκτέλεση των πρόσθετων καθηκόντων που του ανατίθενται σύμφωνα με τον παρόντα κανονισμό καλύπτονται από τα διαδικαστικά τέλη που οφείλουν να του καταβάλλουν οι αιτούντες και από κλάσμα των ετήσιων τελών που καταβάλλουν οι κάτοχοι ενιαίων πιστοποιητικών, ενώ τα υπόλοιπα  ετήσια τέλη επιμερίζονται στα κράτη μέλη σύμφωνα με τον αριθμό των ενιαίων πιστοποιητικών που έχουν ενιαία ισχύ σε καθένα από αυτά. Το κλάσμα των ετήσιων τελών που πρέπει να επιμερίζονται στα κράτη μέλη προσδιορίζεται αρχικά σε ορισμένη αξία, αλλά επανεξετάζεται κάθε 5 έτη, κατά τρόπο ώστε να επιτυγχάνεται δημοσιονομική βιωσιμότητα για τις δραστηριότητες του Γραφείου βάσει του παρόντος κανονισμού, καθώς και βάσει των κανονισμών [</w:t>
      </w:r>
      <w:r w:rsidRPr="005C6D52">
        <w:rPr>
          <w:szCs w:val="24"/>
          <w:lang w:val="en-US" w:eastAsia="en-US"/>
        </w:rPr>
        <w:t>COM</w:t>
      </w:r>
      <w:r w:rsidRPr="005C6D52">
        <w:rPr>
          <w:szCs w:val="24"/>
          <w:lang w:eastAsia="en-US"/>
        </w:rPr>
        <w:t>(2023)</w:t>
      </w:r>
      <w:r w:rsidR="0063080D">
        <w:rPr>
          <w:szCs w:val="24"/>
          <w:lang w:eastAsia="en-US"/>
        </w:rPr>
        <w:t>0</w:t>
      </w:r>
      <w:r w:rsidRPr="005C6D52">
        <w:rPr>
          <w:szCs w:val="24"/>
          <w:lang w:eastAsia="en-US"/>
        </w:rPr>
        <w:t>231</w:t>
      </w:r>
      <w:r w:rsidR="00F16CD1">
        <w:rPr>
          <w:szCs w:val="24"/>
          <w:lang w:eastAsia="en-US"/>
        </w:rPr>
        <w:t>]</w:t>
      </w:r>
      <w:r w:rsidRPr="005C6D52">
        <w:rPr>
          <w:szCs w:val="24"/>
          <w:lang w:eastAsia="en-US"/>
        </w:rPr>
        <w:t xml:space="preserve">, </w:t>
      </w:r>
      <w:r w:rsidR="00F16CD1">
        <w:rPr>
          <w:szCs w:val="24"/>
          <w:lang w:eastAsia="en-US"/>
        </w:rPr>
        <w:t>[</w:t>
      </w:r>
      <w:r w:rsidRPr="005C6D52">
        <w:rPr>
          <w:szCs w:val="24"/>
          <w:lang w:val="en-US" w:eastAsia="en-US"/>
        </w:rPr>
        <w:t>COM</w:t>
      </w:r>
      <w:r w:rsidRPr="005C6D52">
        <w:rPr>
          <w:szCs w:val="24"/>
          <w:lang w:eastAsia="en-US"/>
        </w:rPr>
        <w:t>(2023)</w:t>
      </w:r>
      <w:r w:rsidR="0063080D">
        <w:rPr>
          <w:szCs w:val="24"/>
          <w:lang w:eastAsia="en-US"/>
        </w:rPr>
        <w:t>0</w:t>
      </w:r>
      <w:r w:rsidRPr="005C6D52">
        <w:rPr>
          <w:szCs w:val="24"/>
          <w:lang w:eastAsia="en-US"/>
        </w:rPr>
        <w:t>223</w:t>
      </w:r>
      <w:r w:rsidR="00F16CD1">
        <w:rPr>
          <w:szCs w:val="24"/>
          <w:lang w:eastAsia="en-US"/>
        </w:rPr>
        <w:t>]</w:t>
      </w:r>
      <w:r w:rsidRPr="005C6D52">
        <w:rPr>
          <w:szCs w:val="24"/>
          <w:lang w:eastAsia="en-US"/>
        </w:rPr>
        <w:t xml:space="preserve"> και </w:t>
      </w:r>
      <w:r w:rsidR="00F16CD1">
        <w:rPr>
          <w:szCs w:val="24"/>
          <w:lang w:eastAsia="en-US"/>
        </w:rPr>
        <w:t>[</w:t>
      </w:r>
      <w:r w:rsidRPr="005C6D52">
        <w:rPr>
          <w:szCs w:val="24"/>
          <w:lang w:val="en-US" w:eastAsia="en-US"/>
        </w:rPr>
        <w:t>COM</w:t>
      </w:r>
      <w:r w:rsidRPr="005C6D52">
        <w:rPr>
          <w:szCs w:val="24"/>
          <w:lang w:eastAsia="en-US"/>
        </w:rPr>
        <w:t>(2023)</w:t>
      </w:r>
      <w:r w:rsidR="0063080D">
        <w:rPr>
          <w:szCs w:val="24"/>
          <w:lang w:eastAsia="en-US"/>
        </w:rPr>
        <w:t>0</w:t>
      </w:r>
      <w:r w:rsidRPr="005C6D52">
        <w:rPr>
          <w:szCs w:val="24"/>
          <w:lang w:eastAsia="en-US"/>
        </w:rPr>
        <w:t>222].</w:t>
      </w:r>
    </w:p>
    <w:p w:rsidR="005C6D52" w:rsidRPr="005C6D52" w:rsidRDefault="005C6D52" w:rsidP="005C6D52">
      <w:pPr>
        <w:spacing w:before="120" w:after="120" w:line="360" w:lineRule="auto"/>
        <w:ind w:left="850" w:hanging="850"/>
        <w:rPr>
          <w:szCs w:val="24"/>
          <w:lang w:eastAsia="en-US"/>
        </w:rPr>
      </w:pPr>
      <w:r w:rsidRPr="005C6D52">
        <w:rPr>
          <w:szCs w:val="24"/>
          <w:lang w:eastAsia="en-US"/>
        </w:rPr>
        <w:t>2.</w:t>
      </w:r>
      <w:r w:rsidRPr="005C6D52">
        <w:rPr>
          <w:szCs w:val="24"/>
          <w:lang w:eastAsia="en-US"/>
        </w:rPr>
        <w:tab/>
        <w:t>Για τους σκοπούς της παραγράφου 1, το Γραφείο τηρεί λογαριασμό των ετήσιων τελών που του καταβάλλουν οι κάτοχοι ενιαίων πιστοποιητικών τα οποία ισχύουν στα αντίστοιχα κράτη μέλη.</w:t>
      </w:r>
    </w:p>
    <w:p w:rsidR="005C6D52" w:rsidRPr="005C6D52" w:rsidRDefault="005C6D52" w:rsidP="005C6D52">
      <w:pPr>
        <w:spacing w:before="120" w:after="120" w:line="360" w:lineRule="auto"/>
        <w:ind w:left="850" w:hanging="850"/>
        <w:rPr>
          <w:szCs w:val="24"/>
          <w:lang w:eastAsia="en-US"/>
        </w:rPr>
      </w:pPr>
      <w:r w:rsidRPr="005C6D52">
        <w:rPr>
          <w:szCs w:val="24"/>
          <w:lang w:eastAsia="en-US"/>
        </w:rPr>
        <w:t>3.</w:t>
      </w:r>
      <w:r w:rsidRPr="005C6D52">
        <w:rPr>
          <w:szCs w:val="24"/>
          <w:lang w:eastAsia="en-US"/>
        </w:rPr>
        <w:tab/>
        <w:t>Οι δαπάνες της αρμόδιας εθνικής αρχής που συμμετέχει σε διαδικασίες δυνάμει του παρόντος κεφαλαίου καλύπτονται από το Γραφείο και καταβάλλονται ετησίως, με βάση τον αριθμό των διαδικασιών στις οποίες συμμετείχε η εν λόγω αρμόδια εθνική αρχή κατά το προηγούμενο έτος.</w:t>
      </w:r>
    </w:p>
    <w:p w:rsidR="0063080D" w:rsidRDefault="0063080D">
      <w:pPr>
        <w:widowControl/>
        <w:rPr>
          <w:szCs w:val="24"/>
          <w:lang w:eastAsia="en-US"/>
        </w:rPr>
      </w:pPr>
      <w:r>
        <w:rPr>
          <w:szCs w:val="24"/>
          <w:lang w:eastAsia="en-US"/>
        </w:rPr>
        <w:br w:type="page"/>
      </w:r>
    </w:p>
    <w:p w:rsidR="005C6D52" w:rsidRPr="005C6D52" w:rsidRDefault="005C6D52" w:rsidP="005C6D52">
      <w:pPr>
        <w:spacing w:before="120" w:after="120" w:line="360" w:lineRule="auto"/>
        <w:ind w:left="850" w:hanging="850"/>
        <w:rPr>
          <w:szCs w:val="24"/>
          <w:lang w:eastAsia="en-US"/>
        </w:rPr>
      </w:pPr>
      <w:r w:rsidRPr="005C6D52">
        <w:rPr>
          <w:szCs w:val="24"/>
          <w:lang w:eastAsia="en-US"/>
        </w:rPr>
        <w:lastRenderedPageBreak/>
        <w:t>4.</w:t>
      </w:r>
      <w:r w:rsidRPr="005C6D52">
        <w:rPr>
          <w:szCs w:val="24"/>
          <w:lang w:eastAsia="en-US"/>
        </w:rPr>
        <w:tab/>
        <w:t>Η Επιτροπή είναι αρμόδια να εκδίδει εκτελεστικές πράξεις για τη θέσπιση κανόνων σχετικά με τις χρηματοοικονομικές μεταφορές μεταξύ του Γραφείου και των κρατών μελών, τα ποσά των εν λόγω μεταφορών και την αμοιβή που πρέπει να καταβάλει το Γραφείο όσον αφορά τη συμμετοχή των αρμόδιων εθνικών αρχών που αναφέρονται στην παράγραφο 3. Οι εν λόγω εκτελεστικές πράξεις εκδίδονται σύμφωνα με τη διαδικασία εξέτασης που αναφέρεται στο άρθρο 50.</w:t>
      </w:r>
    </w:p>
    <w:p w:rsidR="005C6D52" w:rsidRPr="005C6D52" w:rsidRDefault="005C6D52" w:rsidP="005C6D52">
      <w:pPr>
        <w:spacing w:before="120" w:after="120" w:line="360" w:lineRule="auto"/>
        <w:ind w:left="850" w:hanging="850"/>
        <w:rPr>
          <w:szCs w:val="24"/>
          <w:lang w:eastAsia="en-US"/>
        </w:rPr>
      </w:pPr>
      <w:r w:rsidRPr="005C6D52">
        <w:rPr>
          <w:szCs w:val="24"/>
          <w:lang w:eastAsia="en-US"/>
        </w:rPr>
        <w:t>5.</w:t>
      </w:r>
      <w:r w:rsidRPr="005C6D52">
        <w:rPr>
          <w:szCs w:val="24"/>
          <w:lang w:eastAsia="en-US"/>
        </w:rPr>
        <w:tab/>
        <w:t>Το άρθρο 12 του κανονισμού (ΕΕ) αριθ. 1257/2012 εφαρμόζεται στα ετήσια τέλη που οφείλονται σε σχέση με τα ενιαία πιστοποιητικά.</w:t>
      </w:r>
    </w:p>
    <w:p w:rsidR="005C6D52" w:rsidRPr="005C6D52" w:rsidRDefault="005C6D52" w:rsidP="005C6D52">
      <w:pPr>
        <w:spacing w:before="120" w:after="120" w:line="360" w:lineRule="auto"/>
        <w:jc w:val="center"/>
        <w:rPr>
          <w:szCs w:val="24"/>
          <w:lang w:eastAsia="en-US"/>
        </w:rPr>
      </w:pPr>
      <w:r w:rsidRPr="005C6D52">
        <w:rPr>
          <w:szCs w:val="24"/>
          <w:lang w:eastAsia="en-US"/>
        </w:rPr>
        <w:t>Άρθρο 49</w:t>
      </w:r>
      <w:r w:rsidRPr="005C6D52">
        <w:rPr>
          <w:szCs w:val="24"/>
          <w:lang w:eastAsia="en-US"/>
        </w:rPr>
        <w:br/>
        <w:t>Άσκηση της εξουσιοδότησης</w:t>
      </w:r>
    </w:p>
    <w:p w:rsidR="005C6D52" w:rsidRPr="005C6D52" w:rsidRDefault="005C6D52" w:rsidP="005C6D52">
      <w:pPr>
        <w:spacing w:before="120" w:after="120" w:line="360" w:lineRule="auto"/>
        <w:ind w:left="850" w:hanging="850"/>
        <w:rPr>
          <w:szCs w:val="24"/>
          <w:lang w:eastAsia="en-US"/>
        </w:rPr>
      </w:pPr>
      <w:r w:rsidRPr="005C6D52">
        <w:rPr>
          <w:szCs w:val="24"/>
          <w:lang w:eastAsia="en-US"/>
        </w:rPr>
        <w:t>1.</w:t>
      </w:r>
      <w:r w:rsidRPr="005C6D52">
        <w:rPr>
          <w:szCs w:val="24"/>
          <w:lang w:eastAsia="en-US"/>
        </w:rPr>
        <w:tab/>
        <w:t>Ανατίθεται στην Επιτροπή η εξουσία να εκδίδει κατ’ εξουσιοδότηση πράξεις υπό τους όρους του παρόντος άρθρου.</w:t>
      </w:r>
    </w:p>
    <w:p w:rsidR="005C6D52" w:rsidRPr="005C6D52" w:rsidRDefault="005C6D52" w:rsidP="005C6D52">
      <w:pPr>
        <w:spacing w:before="120" w:after="120" w:line="360" w:lineRule="auto"/>
        <w:ind w:left="850" w:hanging="850"/>
        <w:rPr>
          <w:szCs w:val="24"/>
          <w:lang w:eastAsia="en-US"/>
        </w:rPr>
      </w:pPr>
      <w:r w:rsidRPr="005C6D52">
        <w:rPr>
          <w:szCs w:val="24"/>
          <w:lang w:eastAsia="en-US"/>
        </w:rPr>
        <w:t>2.</w:t>
      </w:r>
      <w:r w:rsidRPr="005C6D52">
        <w:rPr>
          <w:szCs w:val="24"/>
          <w:lang w:eastAsia="en-US"/>
        </w:rPr>
        <w:tab/>
        <w:t xml:space="preserve">Η αρμοδιότητα έκδοσης των κατ’ εξουσιοδότηση πράξεων που αναφέρονται στο άρθρο 15 παράγραφος 13, στο άρθρο 22 παράγραφος 13, στο άρθρο 26 παράγραφος 8, στο άρθρο 28, στο άρθρο 32 παράγραφος 2, στο άρθρο 39 παράγραφος 4, στο άρθρο 40 παράγραφος 6, στο άρθρο 41 παράγραφος 4, στο άρθρο 42 παράγραφος 5 και στο άρθρο 45 παράγραφος 3 ανατίθεται στην Επιτροπή επ’ αόριστον από </w:t>
      </w:r>
      <w:r w:rsidR="0063080D">
        <w:rPr>
          <w:szCs w:val="24"/>
          <w:lang w:eastAsia="en-US"/>
        </w:rPr>
        <w:t xml:space="preserve">… </w:t>
      </w:r>
      <w:r w:rsidRPr="005C6D52">
        <w:rPr>
          <w:szCs w:val="24"/>
          <w:lang w:eastAsia="en-US"/>
        </w:rPr>
        <w:t>[</w:t>
      </w:r>
      <w:r w:rsidR="0063080D">
        <w:rPr>
          <w:szCs w:val="24"/>
          <w:lang w:eastAsia="en-US"/>
        </w:rPr>
        <w:t>ΕΕ</w:t>
      </w:r>
      <w:r w:rsidRPr="005C6D52">
        <w:rPr>
          <w:szCs w:val="24"/>
          <w:lang w:eastAsia="en-US"/>
        </w:rPr>
        <w:t>: να προστεθεί η ημερομηνία έναρξης ισχύος].</w:t>
      </w:r>
    </w:p>
    <w:p w:rsidR="0063080D" w:rsidRDefault="0063080D">
      <w:pPr>
        <w:widowControl/>
        <w:rPr>
          <w:szCs w:val="24"/>
          <w:lang w:eastAsia="en-US"/>
        </w:rPr>
      </w:pPr>
      <w:r>
        <w:rPr>
          <w:szCs w:val="24"/>
          <w:lang w:eastAsia="en-US"/>
        </w:rPr>
        <w:br w:type="page"/>
      </w:r>
    </w:p>
    <w:p w:rsidR="005C6D52" w:rsidRPr="005C6D52" w:rsidRDefault="005C6D52" w:rsidP="005C6D52">
      <w:pPr>
        <w:spacing w:before="120" w:after="120" w:line="360" w:lineRule="auto"/>
        <w:ind w:left="850" w:hanging="850"/>
        <w:rPr>
          <w:szCs w:val="24"/>
          <w:lang w:eastAsia="en-US"/>
        </w:rPr>
      </w:pPr>
      <w:r w:rsidRPr="005C6D52">
        <w:rPr>
          <w:szCs w:val="24"/>
          <w:lang w:eastAsia="en-US"/>
        </w:rPr>
        <w:lastRenderedPageBreak/>
        <w:t>3.</w:t>
      </w:r>
      <w:r w:rsidRPr="005C6D52">
        <w:rPr>
          <w:szCs w:val="24"/>
          <w:lang w:eastAsia="en-US"/>
        </w:rPr>
        <w:tab/>
        <w:t xml:space="preserve">Η εξουσιοδότηση που αναφέρεται στο άρθρο 15 παράγραφος 13, στο άρθρο 22 παράγραφος 13, στο άρθρο 26 παράγραφος 8, στο άρθρο 28, στο άρθρο 32 παράγραφος 2, στο άρθρο 39 παράγραφος 4, στο άρθρο 40 παράγραφος 6, στο άρθρο 41 παράγραφος 4, στο άρθρο 42 παράγραφος 5 και στο άρθρο 45 παράγραφος 3 μπορεί να ανακληθεί ανά πάσα στιγμή από το Ευρωπαϊκό Κοινοβούλιο ή το Συμβούλιο. Η απόφαση ανάκλησης περατώνει την εξουσιοδότηση που προσδιορίζεται στην εν λόγω απόφαση. Αρχίζει να ισχύει την επόμενη ημέρα της δημοσίευσης της απόφασης στην </w:t>
      </w:r>
      <w:r w:rsidRPr="00AD4269">
        <w:rPr>
          <w:i/>
          <w:szCs w:val="24"/>
          <w:lang w:eastAsia="en-US"/>
        </w:rPr>
        <w:t>Επίσημη Εφημερίδα της Ευρωπαϊκής Ένωσης</w:t>
      </w:r>
      <w:r w:rsidRPr="005C6D52">
        <w:rPr>
          <w:szCs w:val="24"/>
          <w:lang w:eastAsia="en-US"/>
        </w:rPr>
        <w:t xml:space="preserve"> ή σε μεταγενέστερη ημερομηνία που ορίζεται σε αυτή. Δεν θίγει το κύρος των κατ’ εξουσιοδότηση πράξεων που ισχύουν ήδη.</w:t>
      </w:r>
    </w:p>
    <w:p w:rsidR="005C6D52" w:rsidRPr="005C6D52" w:rsidRDefault="005C6D52" w:rsidP="005C6D52">
      <w:pPr>
        <w:spacing w:before="120" w:after="120" w:line="360" w:lineRule="auto"/>
        <w:ind w:left="850" w:hanging="850"/>
        <w:rPr>
          <w:szCs w:val="24"/>
          <w:lang w:eastAsia="en-US"/>
        </w:rPr>
      </w:pPr>
      <w:r w:rsidRPr="005C6D52">
        <w:rPr>
          <w:szCs w:val="24"/>
          <w:lang w:eastAsia="en-US"/>
        </w:rPr>
        <w:t>4.</w:t>
      </w:r>
      <w:r w:rsidRPr="005C6D52">
        <w:rPr>
          <w:szCs w:val="24"/>
          <w:lang w:eastAsia="en-US"/>
        </w:rPr>
        <w:tab/>
        <w:t>Πριν εκδώσει κατ’ εξουσιοδότηση πράξη, η Επιτροπή διεξάγει διαβουλεύσεις με εμπειρογνώμονες που ορίζουν τα κράτη μέλη σύμφωνα με τις αρχές της διοργανικής συμφωνίας, της 13ης Απριλίου 2016, για τη βελτίωση του νομοθετικού έργου.</w:t>
      </w:r>
    </w:p>
    <w:p w:rsidR="005C6D52" w:rsidRPr="005C6D52" w:rsidRDefault="005C6D52" w:rsidP="005C6D52">
      <w:pPr>
        <w:spacing w:before="120" w:after="120" w:line="360" w:lineRule="auto"/>
        <w:ind w:left="850" w:hanging="850"/>
        <w:rPr>
          <w:szCs w:val="24"/>
          <w:lang w:eastAsia="en-US"/>
        </w:rPr>
      </w:pPr>
      <w:r w:rsidRPr="005C6D52">
        <w:rPr>
          <w:szCs w:val="24"/>
          <w:lang w:eastAsia="en-US"/>
        </w:rPr>
        <w:t>5.</w:t>
      </w:r>
      <w:r w:rsidRPr="005C6D52">
        <w:rPr>
          <w:szCs w:val="24"/>
          <w:lang w:eastAsia="en-US"/>
        </w:rPr>
        <w:tab/>
        <w:t>Μόλις εκδώσει μια κατ’ εξουσιοδότηση πράξη, η Επιτροπή την κοινοποιεί ταυτόχρονα στο Ευρωπαϊκό Κοινοβούλιο και στο Συμβούλιο.</w:t>
      </w:r>
    </w:p>
    <w:p w:rsidR="00AD4269" w:rsidRDefault="00AD4269">
      <w:pPr>
        <w:widowControl/>
        <w:rPr>
          <w:szCs w:val="24"/>
          <w:lang w:eastAsia="en-US"/>
        </w:rPr>
      </w:pPr>
      <w:r>
        <w:rPr>
          <w:szCs w:val="24"/>
          <w:lang w:eastAsia="en-US"/>
        </w:rPr>
        <w:br w:type="page"/>
      </w:r>
    </w:p>
    <w:p w:rsidR="005C6D52" w:rsidRPr="005C6D52" w:rsidRDefault="005C6D52" w:rsidP="005C6D52">
      <w:pPr>
        <w:spacing w:before="120" w:after="120" w:line="360" w:lineRule="auto"/>
        <w:ind w:left="850" w:hanging="850"/>
        <w:rPr>
          <w:szCs w:val="24"/>
          <w:lang w:eastAsia="en-US"/>
        </w:rPr>
      </w:pPr>
      <w:r w:rsidRPr="005C6D52">
        <w:rPr>
          <w:szCs w:val="24"/>
          <w:lang w:eastAsia="en-US"/>
        </w:rPr>
        <w:lastRenderedPageBreak/>
        <w:t>6.</w:t>
      </w:r>
      <w:r w:rsidRPr="005C6D52">
        <w:rPr>
          <w:szCs w:val="24"/>
          <w:lang w:eastAsia="en-US"/>
        </w:rPr>
        <w:tab/>
        <w:t>Η κατ’ εξουσιοδότηση πράξη που εκδίδεται σύμφων</w:t>
      </w:r>
      <w:bookmarkStart w:id="8" w:name="_GoBack"/>
      <w:bookmarkEnd w:id="8"/>
      <w:r w:rsidRPr="005C6D52">
        <w:rPr>
          <w:szCs w:val="24"/>
          <w:lang w:eastAsia="en-US"/>
        </w:rPr>
        <w:t>α με το άρθρο 15 παράγραφος 13, το άρθρο 22 παράγραφος 13, το άρθρο 26 παράγραφος 8, το άρθρο 28, το άρθρο 32 παράγραφος 2, το άρθρο 39 παράγραφος 4, το άρθρο 40 παράγραφος 6, το άρθρο 41 παράγραφος 4, το άρθρο 42 παράγραφος 5 και το άρθρο 45 παράγραφος 3 αρχίζει να ισχύει μόνο εάν δεν έχουν αντιταχθεί σε αυτή ούτε το Ευρωπαϊκό Κοινοβούλιο ούτε το Συμβούλιο εντός δύο μηνών από την κοινοποίηση της πράξης στο Ευρωπαϊκό Κοινοβούλιο και στο Συμβούλιο ή εάν, πριν από την παρέλευση εν λόγω χρονικού διαστήματος, το Ευρωπαϊκό Κοινοβούλιο και το Συμβούλιο ενημερώσουν αμφότερα την Επιτροπή ότι δεν σκοπεύουν να προβάλουν αντίρρηση. Η εν λόγω προθεσμία παρατείνεται κατά δύο μήνες κατόπιν πρωτοβουλίας του Ευρωπαϊκού Κοινοβουλίου ή του Συμβουλίου.</w:t>
      </w:r>
    </w:p>
    <w:p w:rsidR="005C6D52" w:rsidRPr="005C6D52" w:rsidRDefault="005C6D52" w:rsidP="005C6D52">
      <w:pPr>
        <w:spacing w:before="120" w:after="120" w:line="360" w:lineRule="auto"/>
        <w:jc w:val="center"/>
        <w:rPr>
          <w:szCs w:val="24"/>
          <w:lang w:eastAsia="en-US"/>
        </w:rPr>
      </w:pPr>
      <w:r w:rsidRPr="005C6D52">
        <w:rPr>
          <w:szCs w:val="24"/>
          <w:lang w:eastAsia="en-US"/>
        </w:rPr>
        <w:t>Άρθρο 50</w:t>
      </w:r>
      <w:r w:rsidRPr="005C6D52">
        <w:rPr>
          <w:szCs w:val="24"/>
          <w:lang w:eastAsia="en-US"/>
        </w:rPr>
        <w:br/>
        <w:t>Διαδικασία επιτροπής</w:t>
      </w:r>
    </w:p>
    <w:p w:rsidR="005C6D52" w:rsidRPr="005C6D52" w:rsidRDefault="005C6D52" w:rsidP="005C6D52">
      <w:pPr>
        <w:spacing w:before="120" w:after="120" w:line="360" w:lineRule="auto"/>
        <w:ind w:left="850" w:hanging="850"/>
        <w:rPr>
          <w:szCs w:val="24"/>
          <w:lang w:eastAsia="en-US"/>
        </w:rPr>
      </w:pPr>
      <w:r w:rsidRPr="005C6D52">
        <w:rPr>
          <w:szCs w:val="24"/>
          <w:lang w:eastAsia="en-US"/>
        </w:rPr>
        <w:t>1.</w:t>
      </w:r>
      <w:r w:rsidRPr="005C6D52">
        <w:rPr>
          <w:szCs w:val="24"/>
          <w:lang w:eastAsia="en-US"/>
        </w:rPr>
        <w:tab/>
        <w:t>Η Επιτροπή επικουρείται από την επιτροπή για τα συμπληρωματικά πιστοποιητικά προστασίας που έχει συσταθεί με τον κανονισμό [</w:t>
      </w:r>
      <w:r w:rsidRPr="005C6D52">
        <w:rPr>
          <w:szCs w:val="24"/>
          <w:lang w:val="en-US" w:eastAsia="en-US"/>
        </w:rPr>
        <w:t>COM</w:t>
      </w:r>
      <w:r w:rsidRPr="005C6D52">
        <w:rPr>
          <w:szCs w:val="24"/>
          <w:lang w:eastAsia="en-US"/>
        </w:rPr>
        <w:t>(2023)</w:t>
      </w:r>
      <w:r w:rsidR="00AD4269">
        <w:rPr>
          <w:szCs w:val="24"/>
          <w:lang w:eastAsia="en-US"/>
        </w:rPr>
        <w:t>0</w:t>
      </w:r>
      <w:r w:rsidRPr="005C6D52">
        <w:rPr>
          <w:szCs w:val="24"/>
          <w:lang w:eastAsia="en-US"/>
        </w:rPr>
        <w:t>231]. Η εν λόγω επιτροπή αποτελεί επιτροπή κατά την έννοια του κανονισμού (ΕΕ) αριθ. 182/2011.</w:t>
      </w:r>
    </w:p>
    <w:p w:rsidR="005C6D52" w:rsidRPr="005C6D52" w:rsidRDefault="005C6D52" w:rsidP="005C6D52">
      <w:pPr>
        <w:spacing w:before="120" w:after="120" w:line="360" w:lineRule="auto"/>
        <w:ind w:left="850" w:hanging="850"/>
        <w:rPr>
          <w:szCs w:val="24"/>
          <w:lang w:eastAsia="en-US"/>
        </w:rPr>
      </w:pPr>
      <w:r w:rsidRPr="005C6D52">
        <w:rPr>
          <w:szCs w:val="24"/>
          <w:lang w:eastAsia="en-US"/>
        </w:rPr>
        <w:t>2.</w:t>
      </w:r>
      <w:r w:rsidRPr="005C6D52">
        <w:rPr>
          <w:szCs w:val="24"/>
          <w:lang w:eastAsia="en-US"/>
        </w:rPr>
        <w:tab/>
        <w:t>Όταν γίνεται παραπομπή στην παρούσα παράγραφο, εφαρμόζεται το άρθρο 5 του κανονισμού (ΕΕ) αριθ. 182/2011.</w:t>
      </w:r>
    </w:p>
    <w:p w:rsidR="00AD4269" w:rsidRDefault="00AD4269">
      <w:pPr>
        <w:widowControl/>
        <w:rPr>
          <w:szCs w:val="24"/>
          <w:lang w:eastAsia="en-US"/>
        </w:rPr>
      </w:pPr>
      <w:r>
        <w:rPr>
          <w:szCs w:val="24"/>
          <w:lang w:eastAsia="en-US"/>
        </w:rPr>
        <w:br w:type="page"/>
      </w:r>
    </w:p>
    <w:p w:rsidR="005C6D52" w:rsidRPr="005C6D52" w:rsidRDefault="005C6D52" w:rsidP="005C6D52">
      <w:pPr>
        <w:spacing w:before="120" w:after="120" w:line="360" w:lineRule="auto"/>
        <w:jc w:val="center"/>
        <w:rPr>
          <w:szCs w:val="24"/>
          <w:lang w:eastAsia="en-US"/>
        </w:rPr>
      </w:pPr>
      <w:r w:rsidRPr="005C6D52">
        <w:rPr>
          <w:szCs w:val="24"/>
          <w:lang w:eastAsia="en-US"/>
        </w:rPr>
        <w:lastRenderedPageBreak/>
        <w:t>Άρθρο 51</w:t>
      </w:r>
      <w:r w:rsidRPr="005C6D52">
        <w:rPr>
          <w:szCs w:val="24"/>
          <w:lang w:eastAsia="en-US"/>
        </w:rPr>
        <w:br/>
        <w:t>Αξιολόγηση</w:t>
      </w:r>
    </w:p>
    <w:p w:rsidR="005C6D52" w:rsidRPr="005C6D52" w:rsidRDefault="005C6D52" w:rsidP="005C6D52">
      <w:pPr>
        <w:spacing w:before="120" w:after="120" w:line="360" w:lineRule="auto"/>
        <w:rPr>
          <w:szCs w:val="24"/>
          <w:lang w:eastAsia="en-US"/>
        </w:rPr>
      </w:pPr>
      <w:r w:rsidRPr="005C6D52">
        <w:rPr>
          <w:szCs w:val="24"/>
          <w:lang w:eastAsia="en-US"/>
        </w:rPr>
        <w:t xml:space="preserve">Έως </w:t>
      </w:r>
      <w:r w:rsidRPr="005C6D52">
        <w:rPr>
          <w:strike/>
          <w:szCs w:val="24"/>
          <w:lang w:val="en-US" w:eastAsia="en-US"/>
        </w:rPr>
        <w:t>xxxxxx</w:t>
      </w:r>
      <w:r w:rsidRPr="005C6D52">
        <w:rPr>
          <w:strike/>
          <w:szCs w:val="24"/>
          <w:lang w:eastAsia="en-US"/>
        </w:rPr>
        <w:t xml:space="preserve"> [Υπηρεσία Εκδόσεων,</w:t>
      </w:r>
      <w:r w:rsidRPr="005C6D52">
        <w:rPr>
          <w:b/>
          <w:i/>
          <w:szCs w:val="24"/>
          <w:lang w:eastAsia="en-US"/>
        </w:rPr>
        <w:t xml:space="preserve"> </w:t>
      </w:r>
      <w:r w:rsidR="00AD4269">
        <w:rPr>
          <w:b/>
          <w:i/>
          <w:szCs w:val="24"/>
          <w:lang w:eastAsia="en-US"/>
        </w:rPr>
        <w:t xml:space="preserve">… </w:t>
      </w:r>
      <w:r w:rsidRPr="005C6D52">
        <w:rPr>
          <w:b/>
          <w:i/>
          <w:szCs w:val="24"/>
          <w:lang w:eastAsia="en-US"/>
        </w:rPr>
        <w:t>[ΕΕ:</w:t>
      </w:r>
      <w:r w:rsidRPr="005C6D52">
        <w:rPr>
          <w:szCs w:val="24"/>
          <w:lang w:eastAsia="en-US"/>
        </w:rPr>
        <w:t xml:space="preserve"> να εισαχθεί: πέντε έτη </w:t>
      </w:r>
      <w:r w:rsidR="00AD4269">
        <w:rPr>
          <w:szCs w:val="24"/>
          <w:lang w:eastAsia="en-US"/>
        </w:rPr>
        <w:t xml:space="preserve">από </w:t>
      </w:r>
      <w:r w:rsidRPr="005C6D52">
        <w:rPr>
          <w:szCs w:val="24"/>
          <w:lang w:eastAsia="en-US"/>
        </w:rPr>
        <w:t>την ημερομηνία έναρξης ισχύος], και στη συνέχεια ανά πενταετία, η Επιτροπή αξιολογεί την εφαρμογή του παρόντος κανονισμού</w:t>
      </w:r>
      <w:r w:rsidRPr="005C6D52">
        <w:rPr>
          <w:b/>
          <w:i/>
          <w:szCs w:val="24"/>
          <w:lang w:eastAsia="en-US"/>
        </w:rPr>
        <w:t xml:space="preserve"> και υποβάλλει έκθεση σχετικά με τα κύρια πορίσματα στο Ευρωπαϊκό Κοινοβούλιο και στο Συμβούλιο</w:t>
      </w:r>
      <w:r w:rsidRPr="005C6D52">
        <w:rPr>
          <w:szCs w:val="24"/>
          <w:lang w:eastAsia="en-US"/>
        </w:rPr>
        <w:t>.</w:t>
      </w:r>
      <w:r w:rsidRPr="005C6D52">
        <w:rPr>
          <w:b/>
          <w:i/>
          <w:szCs w:val="24"/>
          <w:lang w:eastAsia="en-US"/>
        </w:rPr>
        <w:t xml:space="preserve"> Στο πλαίσιο αυτής της αξιολόγησης, η Επιτροπή εκτιμά τη σκοπιμότητα και τα οφέλη της καθιέρωσης κεντρικής διαδικασίας έγκρισης για τα φυτοπροστατευτικά προϊόντα στο πλαίσιο της Ευρωπαϊκής Αρχής για την Ασφάλεια των Τροφίμων.</w:t>
      </w:r>
    </w:p>
    <w:p w:rsidR="005C6D52" w:rsidRPr="005C6D52" w:rsidRDefault="005C6D52" w:rsidP="005C6D52">
      <w:pPr>
        <w:spacing w:before="120" w:after="120" w:line="360" w:lineRule="auto"/>
        <w:jc w:val="center"/>
        <w:rPr>
          <w:szCs w:val="24"/>
          <w:lang w:eastAsia="en-US"/>
        </w:rPr>
      </w:pPr>
      <w:r w:rsidRPr="005C6D52">
        <w:rPr>
          <w:szCs w:val="24"/>
          <w:lang w:eastAsia="en-US"/>
        </w:rPr>
        <w:t>Άρθρο 52</w:t>
      </w:r>
      <w:r w:rsidRPr="005C6D52">
        <w:rPr>
          <w:szCs w:val="24"/>
          <w:lang w:eastAsia="en-US"/>
        </w:rPr>
        <w:br/>
        <w:t>Έναρξη ισχύος και εφαρμογή</w:t>
      </w:r>
    </w:p>
    <w:p w:rsidR="005C6D52" w:rsidRPr="005C6D52" w:rsidRDefault="005C6D52" w:rsidP="005C6D52">
      <w:pPr>
        <w:spacing w:before="120" w:after="120" w:line="360" w:lineRule="auto"/>
        <w:rPr>
          <w:szCs w:val="24"/>
          <w:lang w:eastAsia="en-US"/>
        </w:rPr>
      </w:pPr>
      <w:r w:rsidRPr="005C6D52">
        <w:rPr>
          <w:szCs w:val="24"/>
          <w:lang w:eastAsia="en-US"/>
        </w:rPr>
        <w:t xml:space="preserve">Ο παρών κανονισμός αρχίζει να ισχύει την </w:t>
      </w:r>
      <w:r w:rsidR="00AD4269">
        <w:rPr>
          <w:szCs w:val="24"/>
          <w:lang w:eastAsia="en-US"/>
        </w:rPr>
        <w:t xml:space="preserve">… </w:t>
      </w:r>
      <w:r w:rsidRPr="005C6D52">
        <w:rPr>
          <w:szCs w:val="24"/>
          <w:lang w:eastAsia="en-US"/>
        </w:rPr>
        <w:t>[</w:t>
      </w:r>
      <w:r w:rsidR="00AD4269">
        <w:rPr>
          <w:szCs w:val="24"/>
          <w:lang w:eastAsia="en-US"/>
        </w:rPr>
        <w:t xml:space="preserve">ΕΕ: </w:t>
      </w:r>
      <w:r w:rsidRPr="005C6D52">
        <w:rPr>
          <w:szCs w:val="24"/>
          <w:lang w:eastAsia="en-US"/>
        </w:rPr>
        <w:t>να εισαχθεί η ημερομηνία</w:t>
      </w:r>
      <w:r w:rsidR="00AD4269">
        <w:rPr>
          <w:szCs w:val="24"/>
          <w:lang w:eastAsia="en-US"/>
        </w:rPr>
        <w:t xml:space="preserve">: </w:t>
      </w:r>
      <w:r w:rsidRPr="005C6D52">
        <w:rPr>
          <w:szCs w:val="24"/>
          <w:lang w:eastAsia="en-US"/>
        </w:rPr>
        <w:t xml:space="preserve">η 20ή ημέρα από τη δημοσίευσή του στην </w:t>
      </w:r>
      <w:r w:rsidRPr="00AD4269">
        <w:rPr>
          <w:i/>
          <w:szCs w:val="24"/>
          <w:lang w:eastAsia="en-US"/>
        </w:rPr>
        <w:t>Επίσημη Εφημερίδα της Ευρωπαϊκής Ένωσης</w:t>
      </w:r>
      <w:r w:rsidRPr="005C6D52">
        <w:rPr>
          <w:szCs w:val="24"/>
          <w:lang w:eastAsia="en-US"/>
        </w:rPr>
        <w:t>].</w:t>
      </w:r>
    </w:p>
    <w:p w:rsidR="005C6D52" w:rsidRPr="005C6D52" w:rsidRDefault="005C6D52" w:rsidP="005C6D52">
      <w:pPr>
        <w:spacing w:before="120" w:after="120" w:line="360" w:lineRule="auto"/>
        <w:rPr>
          <w:szCs w:val="24"/>
          <w:lang w:eastAsia="en-US"/>
        </w:rPr>
      </w:pPr>
      <w:r w:rsidRPr="005C6D52">
        <w:rPr>
          <w:szCs w:val="24"/>
          <w:lang w:eastAsia="en-US"/>
        </w:rPr>
        <w:t xml:space="preserve">Ισχύει από </w:t>
      </w:r>
      <w:r w:rsidR="00AD4269">
        <w:rPr>
          <w:szCs w:val="24"/>
          <w:lang w:eastAsia="en-US"/>
        </w:rPr>
        <w:t xml:space="preserve">… </w:t>
      </w:r>
      <w:r w:rsidRPr="005C6D52">
        <w:rPr>
          <w:szCs w:val="24"/>
          <w:lang w:eastAsia="en-US"/>
        </w:rPr>
        <w:t>[</w:t>
      </w:r>
      <w:r w:rsidR="00AD4269">
        <w:rPr>
          <w:szCs w:val="24"/>
          <w:lang w:eastAsia="en-US"/>
        </w:rPr>
        <w:t>ΕΕ</w:t>
      </w:r>
      <w:r w:rsidRPr="005C6D52">
        <w:rPr>
          <w:szCs w:val="24"/>
          <w:lang w:eastAsia="en-US"/>
        </w:rPr>
        <w:t xml:space="preserve">: να εισαχθεί η πρώτη ημέρα του 12ου μήνα </w:t>
      </w:r>
      <w:r w:rsidR="00AD4269">
        <w:rPr>
          <w:szCs w:val="24"/>
          <w:lang w:eastAsia="en-US"/>
        </w:rPr>
        <w:t xml:space="preserve">από </w:t>
      </w:r>
      <w:r w:rsidRPr="005C6D52">
        <w:rPr>
          <w:szCs w:val="24"/>
          <w:lang w:eastAsia="en-US"/>
        </w:rPr>
        <w:t>την ημερομηνία έναρξης ισχύος].</w:t>
      </w:r>
    </w:p>
    <w:p w:rsidR="005C6D52" w:rsidRPr="005C6D52" w:rsidRDefault="005C6D52" w:rsidP="00AD4269">
      <w:pPr>
        <w:spacing w:before="480" w:after="120" w:line="360" w:lineRule="auto"/>
        <w:rPr>
          <w:szCs w:val="24"/>
          <w:lang w:eastAsia="en-US"/>
        </w:rPr>
      </w:pPr>
      <w:r w:rsidRPr="005C6D52">
        <w:rPr>
          <w:szCs w:val="24"/>
          <w:lang w:eastAsia="en-US"/>
        </w:rPr>
        <w:t>Ο παρών κανονισμός είναι δεσμευτικός ως προς όλα τα μέρη του και ισχύει άμεσα σε κάθε κράτος μέλος.</w:t>
      </w:r>
    </w:p>
    <w:p w:rsidR="005C6D52" w:rsidRPr="005C6D52" w:rsidRDefault="005C6D52" w:rsidP="005C6D52">
      <w:pPr>
        <w:keepNext/>
        <w:widowControl/>
        <w:spacing w:before="120" w:line="360" w:lineRule="auto"/>
        <w:rPr>
          <w:szCs w:val="24"/>
          <w:lang w:eastAsia="en-US"/>
        </w:rPr>
      </w:pPr>
      <w:r w:rsidRPr="005C6D52">
        <w:rPr>
          <w:szCs w:val="24"/>
          <w:lang w:eastAsia="en-US"/>
        </w:rPr>
        <w:t>Βρυξέλλες,</w:t>
      </w:r>
    </w:p>
    <w:p w:rsidR="005C6D52" w:rsidRPr="005C6D52" w:rsidRDefault="005C6D52" w:rsidP="00AD4269">
      <w:pPr>
        <w:keepNext/>
        <w:widowControl/>
        <w:tabs>
          <w:tab w:val="left" w:pos="4252"/>
        </w:tabs>
        <w:spacing w:before="720" w:line="360" w:lineRule="auto"/>
        <w:jc w:val="both"/>
        <w:rPr>
          <w:i/>
          <w:szCs w:val="24"/>
          <w:lang w:eastAsia="en-US"/>
        </w:rPr>
      </w:pPr>
      <w:r w:rsidRPr="005C6D52">
        <w:rPr>
          <w:i/>
          <w:szCs w:val="24"/>
          <w:lang w:eastAsia="en-US"/>
        </w:rPr>
        <w:t>Για το Ευρωπαϊκό Κοινοβούλιο</w:t>
      </w:r>
      <w:r w:rsidRPr="005C6D52">
        <w:rPr>
          <w:i/>
          <w:szCs w:val="24"/>
          <w:lang w:eastAsia="en-US"/>
        </w:rPr>
        <w:tab/>
        <w:t>Για το Συμβούλιο</w:t>
      </w:r>
    </w:p>
    <w:p w:rsidR="005C6D52" w:rsidRPr="00AD4269" w:rsidRDefault="00AD4269" w:rsidP="005C6D52">
      <w:pPr>
        <w:widowControl/>
        <w:tabs>
          <w:tab w:val="left" w:pos="4252"/>
        </w:tabs>
        <w:spacing w:line="360" w:lineRule="auto"/>
        <w:rPr>
          <w:i/>
          <w:szCs w:val="24"/>
          <w:lang w:eastAsia="en-US"/>
        </w:rPr>
      </w:pPr>
      <w:r>
        <w:rPr>
          <w:i/>
          <w:szCs w:val="24"/>
          <w:lang w:eastAsia="en-US"/>
        </w:rPr>
        <w:t>Ο/</w:t>
      </w:r>
      <w:r w:rsidR="005C6D52" w:rsidRPr="00AD4269">
        <w:rPr>
          <w:i/>
          <w:szCs w:val="24"/>
          <w:lang w:eastAsia="en-US"/>
        </w:rPr>
        <w:t>Η Πρόεδρος</w:t>
      </w:r>
      <w:r w:rsidR="005C6D52" w:rsidRPr="00AD4269">
        <w:rPr>
          <w:i/>
          <w:szCs w:val="24"/>
          <w:lang w:eastAsia="en-US"/>
        </w:rPr>
        <w:tab/>
        <w:t>Ο</w:t>
      </w:r>
      <w:r>
        <w:rPr>
          <w:i/>
          <w:szCs w:val="24"/>
          <w:lang w:eastAsia="en-US"/>
        </w:rPr>
        <w:t>/Η</w:t>
      </w:r>
      <w:r w:rsidR="005C6D52" w:rsidRPr="00AD4269">
        <w:rPr>
          <w:i/>
          <w:szCs w:val="24"/>
          <w:lang w:eastAsia="en-US"/>
        </w:rPr>
        <w:t xml:space="preserve"> Πρόεδρος</w:t>
      </w:r>
    </w:p>
    <w:p w:rsidR="005C6D52" w:rsidRPr="00480FCA" w:rsidRDefault="005C6D52" w:rsidP="00135BEA"/>
    <w:sectPr w:rsidR="005C6D52" w:rsidRPr="00480FCA" w:rsidSect="00FD5018">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60D0" w:rsidRPr="00FD5018" w:rsidRDefault="009760D0">
      <w:r w:rsidRPr="00FD5018">
        <w:separator/>
      </w:r>
    </w:p>
  </w:endnote>
  <w:endnote w:type="continuationSeparator" w:id="0">
    <w:p w:rsidR="009760D0" w:rsidRPr="00FD5018" w:rsidRDefault="009760D0">
      <w:r w:rsidRPr="00FD50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60D0" w:rsidRPr="00FD5018" w:rsidRDefault="009760D0"/>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60D0" w:rsidRPr="00FD5018" w:rsidRDefault="009760D0"/>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60D0" w:rsidRPr="00FD5018" w:rsidRDefault="009760D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60D0" w:rsidRPr="00FD5018" w:rsidRDefault="009760D0">
      <w:r w:rsidRPr="00FD5018">
        <w:separator/>
      </w:r>
    </w:p>
  </w:footnote>
  <w:footnote w:type="continuationSeparator" w:id="0">
    <w:p w:rsidR="009760D0" w:rsidRPr="00FD5018" w:rsidRDefault="009760D0">
      <w:r w:rsidRPr="00FD5018">
        <w:continuationSeparator/>
      </w:r>
    </w:p>
  </w:footnote>
  <w:footnote w:id="1">
    <w:p w:rsidR="009760D0" w:rsidRPr="00E834DC" w:rsidRDefault="009760D0" w:rsidP="005C6D52">
      <w:pPr>
        <w:pStyle w:val="FootnoteTextForceStyle"/>
        <w:rPr>
          <w:lang w:val="el-GR"/>
        </w:rPr>
      </w:pPr>
      <w:r>
        <w:rPr>
          <w:vertAlign w:val="superscript"/>
        </w:rPr>
        <w:footnoteRef/>
      </w:r>
      <w:r w:rsidRPr="00E834DC">
        <w:rPr>
          <w:lang w:val="el-GR"/>
        </w:rPr>
        <w:tab/>
        <w:t xml:space="preserve">ΕΕ </w:t>
      </w:r>
      <w:r>
        <w:t>C</w:t>
      </w:r>
      <w:r w:rsidRPr="00E834DC">
        <w:rPr>
          <w:lang w:val="el-GR"/>
        </w:rPr>
        <w:t xml:space="preserve"> […] της […], σ. […].</w:t>
      </w:r>
    </w:p>
  </w:footnote>
  <w:footnote w:id="2">
    <w:p w:rsidR="009760D0" w:rsidRPr="00E834DC" w:rsidRDefault="009760D0" w:rsidP="005C6D52">
      <w:pPr>
        <w:pStyle w:val="FootnoteTextForceStyle"/>
        <w:rPr>
          <w:lang w:val="el-GR"/>
        </w:rPr>
      </w:pPr>
      <w:r>
        <w:rPr>
          <w:vertAlign w:val="superscript"/>
        </w:rPr>
        <w:footnoteRef/>
      </w:r>
      <w:r w:rsidRPr="00E834DC">
        <w:rPr>
          <w:lang w:val="el-GR"/>
        </w:rPr>
        <w:tab/>
        <w:t xml:space="preserve">ΕΕ </w:t>
      </w:r>
      <w:r>
        <w:t>C</w:t>
      </w:r>
      <w:r w:rsidRPr="00E834DC">
        <w:rPr>
          <w:lang w:val="el-GR"/>
        </w:rPr>
        <w:t xml:space="preserve"> […] της […], σ. […].</w:t>
      </w:r>
    </w:p>
  </w:footnote>
  <w:footnote w:id="3">
    <w:p w:rsidR="009760D0" w:rsidRPr="00E834DC" w:rsidRDefault="009760D0" w:rsidP="005C6D52">
      <w:pPr>
        <w:pStyle w:val="FootnoteTextForceStyle"/>
        <w:rPr>
          <w:lang w:val="el-GR"/>
        </w:rPr>
      </w:pPr>
      <w:r>
        <w:rPr>
          <w:vertAlign w:val="superscript"/>
        </w:rPr>
        <w:footnoteRef/>
      </w:r>
      <w:r w:rsidRPr="00E834DC">
        <w:rPr>
          <w:lang w:val="el-GR"/>
        </w:rPr>
        <w:tab/>
      </w:r>
      <w:r>
        <w:t>COM</w:t>
      </w:r>
      <w:r w:rsidRPr="00E834DC">
        <w:rPr>
          <w:lang w:val="el-GR"/>
        </w:rPr>
        <w:t>(2020)</w:t>
      </w:r>
      <w:r>
        <w:rPr>
          <w:lang w:val="el-GR"/>
        </w:rPr>
        <w:t>0</w:t>
      </w:r>
      <w:r w:rsidRPr="00E834DC">
        <w:rPr>
          <w:lang w:val="el-GR"/>
        </w:rPr>
        <w:t>760.</w:t>
      </w:r>
    </w:p>
  </w:footnote>
  <w:footnote w:id="4">
    <w:p w:rsidR="009760D0" w:rsidRPr="00E834DC" w:rsidRDefault="009760D0" w:rsidP="005C6D52">
      <w:pPr>
        <w:pStyle w:val="FootnoteTextForceStyle"/>
        <w:rPr>
          <w:lang w:val="el-GR"/>
        </w:rPr>
      </w:pPr>
      <w:r>
        <w:rPr>
          <w:vertAlign w:val="superscript"/>
        </w:rPr>
        <w:footnoteRef/>
      </w:r>
      <w:r w:rsidRPr="00E834DC">
        <w:rPr>
          <w:lang w:val="el-GR"/>
        </w:rPr>
        <w:tab/>
        <w:t xml:space="preserve">Κανονισμός (ΕΕ) αριθ. 1257/2012 του Ευρωπαϊκού Κοινοβουλίου και του Συμβουλίου, της 17ης Δεκεμβρίου 2012, για τη θέσπιση ενισχυμένης συνεργασίας στον τομέα της δημιουργίας ενιαίου καθεστώτος προστασίας των ευρεσιτεχνιών (ΕΕ </w:t>
      </w:r>
      <w:r>
        <w:t>L</w:t>
      </w:r>
      <w:r w:rsidRPr="00E834DC">
        <w:rPr>
          <w:lang w:val="el-GR"/>
        </w:rPr>
        <w:t xml:space="preserve"> 361 της 31.12.2012, σ. 1).</w:t>
      </w:r>
    </w:p>
  </w:footnote>
  <w:footnote w:id="5">
    <w:p w:rsidR="009760D0" w:rsidRPr="00E834DC" w:rsidRDefault="009760D0" w:rsidP="005C6D52">
      <w:pPr>
        <w:pStyle w:val="FootnoteTextForceStyle"/>
        <w:rPr>
          <w:lang w:val="el-GR"/>
        </w:rPr>
      </w:pPr>
      <w:r>
        <w:rPr>
          <w:vertAlign w:val="superscript"/>
        </w:rPr>
        <w:footnoteRef/>
      </w:r>
      <w:r w:rsidRPr="00E834DC">
        <w:rPr>
          <w:lang w:val="el-GR"/>
        </w:rPr>
        <w:tab/>
        <w:t xml:space="preserve">Κανονισμός (ΕΚ) αριθ. 1610/96 του Ευρωπαϊκού Κοινοβουλίου και του Συμβουλίου, της 23ης Ιουλίου 1996, σχετικά με την καθιέρωση συμπληρωματικού πιστοποιητικού προστασίας για τα φυτοπροστατευτικά προϊόντα (ΕΕ </w:t>
      </w:r>
      <w:r>
        <w:t>L</w:t>
      </w:r>
      <w:r w:rsidRPr="00E834DC">
        <w:rPr>
          <w:lang w:val="el-GR"/>
        </w:rPr>
        <w:t xml:space="preserve"> 198 της 8.8.1996, σ. 30).</w:t>
      </w:r>
    </w:p>
  </w:footnote>
  <w:footnote w:id="6">
    <w:p w:rsidR="009760D0" w:rsidRPr="00E834DC" w:rsidRDefault="009760D0" w:rsidP="005C6D52">
      <w:pPr>
        <w:pStyle w:val="FootnoteTextForceStyle"/>
        <w:rPr>
          <w:lang w:val="el-GR"/>
        </w:rPr>
      </w:pPr>
      <w:r>
        <w:rPr>
          <w:vertAlign w:val="superscript"/>
        </w:rPr>
        <w:footnoteRef/>
      </w:r>
      <w:r w:rsidRPr="00E834DC">
        <w:rPr>
          <w:lang w:val="el-GR"/>
        </w:rPr>
        <w:tab/>
        <w:t xml:space="preserve">Κανονισμός (ΕΕ) 2017/1001 του Ευρωπαϊκού Κοινοβουλίου και του Συμβουλίου, της 14ης Ιουνίου 2017, για το σήμα της Ευρωπαϊκής Ένωσης (ΕΕ </w:t>
      </w:r>
      <w:r>
        <w:t>L</w:t>
      </w:r>
      <w:r w:rsidRPr="00E834DC">
        <w:rPr>
          <w:lang w:val="el-GR"/>
        </w:rPr>
        <w:t xml:space="preserve"> 154 της 16.6.2017, σ. 1).</w:t>
      </w:r>
    </w:p>
  </w:footnote>
  <w:footnote w:id="7">
    <w:p w:rsidR="009760D0" w:rsidRPr="00E834DC" w:rsidRDefault="009760D0" w:rsidP="005C6D52">
      <w:pPr>
        <w:pStyle w:val="FootnoteTextForceStyle"/>
        <w:rPr>
          <w:lang w:val="el-GR"/>
        </w:rPr>
      </w:pPr>
      <w:r>
        <w:rPr>
          <w:vertAlign w:val="superscript"/>
        </w:rPr>
        <w:footnoteRef/>
      </w:r>
      <w:r w:rsidRPr="00E834DC">
        <w:rPr>
          <w:lang w:val="el-GR"/>
        </w:rPr>
        <w:tab/>
        <w:t xml:space="preserve">Διοργανική συμφωνία μεταξύ του Ευρωπαϊκού Κοινοβουλίου, του Συμβουλίου της Ευρωπαϊκής Ένωσης και της Ευρωπαϊκής Επιτροπής για τη βελτίωση του νομοθετικού έργου (ΕΕ </w:t>
      </w:r>
      <w:r>
        <w:t>L</w:t>
      </w:r>
      <w:r w:rsidRPr="00E834DC">
        <w:rPr>
          <w:lang w:val="el-GR"/>
        </w:rPr>
        <w:t xml:space="preserve"> 123 της 12.5.2016, σ. 1).</w:t>
      </w:r>
    </w:p>
  </w:footnote>
  <w:footnote w:id="8">
    <w:p w:rsidR="009760D0" w:rsidRPr="00E834DC" w:rsidRDefault="009760D0" w:rsidP="005C6D52">
      <w:pPr>
        <w:pStyle w:val="FootnoteTextForceStyle"/>
        <w:rPr>
          <w:lang w:val="el-GR"/>
        </w:rPr>
      </w:pPr>
      <w:r>
        <w:rPr>
          <w:vertAlign w:val="superscript"/>
        </w:rPr>
        <w:footnoteRef/>
      </w:r>
      <w:r w:rsidRPr="00E834DC">
        <w:rPr>
          <w:lang w:val="el-GR"/>
        </w:rPr>
        <w:tab/>
        <w:t xml:space="preserve">Κανονισμός (ΕΕ) αριθ. 182/2011 του Ευρωπαϊκού Κοινοβουλίου και του Συμβουλίου, της 16ης Φεβρουαρίου 2011, για τη θέσπιση κανόνων και γενικών αρχών σχετικά με τους τρόπους ελέγχου από τα κράτη μέλη της άσκησης των εκτελεστικών αρμοδιοτήτων από την Επιτροπή (ΕΕ </w:t>
      </w:r>
      <w:r>
        <w:t>L</w:t>
      </w:r>
      <w:r w:rsidRPr="00E834DC">
        <w:rPr>
          <w:lang w:val="el-GR"/>
        </w:rPr>
        <w:t xml:space="preserve"> 55 της 28.2.2011, σ. 13).</w:t>
      </w:r>
    </w:p>
  </w:footnote>
  <w:footnote w:id="9">
    <w:p w:rsidR="009760D0" w:rsidRPr="00E834DC" w:rsidRDefault="009760D0" w:rsidP="005C6D52">
      <w:pPr>
        <w:pStyle w:val="FootnoteTextForceStyle"/>
        <w:rPr>
          <w:lang w:val="el-GR"/>
        </w:rPr>
      </w:pPr>
      <w:r>
        <w:rPr>
          <w:vertAlign w:val="superscript"/>
        </w:rPr>
        <w:footnoteRef/>
      </w:r>
      <w:r w:rsidRPr="00E834DC">
        <w:rPr>
          <w:lang w:val="el-GR"/>
        </w:rPr>
        <w:tab/>
        <w:t xml:space="preserve">Κανονισμός (ΕΕ) 2018/1725 του Ευρωπαϊκού Κοινοβουλίου και του Συμβουλίου, της 23ης Οκτωβρίου 2018, για την προστασία των φυσικών προσώπων έναντι της επεξεργασίας δεδομένων προσωπικού χαρακτήρα από τα θεσμικά και λοιπά όργανα και τους οργανισμούς της Ένωσης και την ελεύθερη κυκλοφορία των δεδομένων αυτών, και για την κατάργηση του κανονισμού (ΕΚ) αριθ. 45/2001 και της απόφασης αριθ. 1247/2002/ΕΚ (ΕΕ </w:t>
      </w:r>
      <w:r>
        <w:t>L</w:t>
      </w:r>
      <w:r w:rsidRPr="00E834DC">
        <w:rPr>
          <w:lang w:val="el-GR"/>
        </w:rPr>
        <w:t xml:space="preserve"> 295 της 21.11.2018, σ. 39).</w:t>
      </w:r>
    </w:p>
  </w:footnote>
  <w:footnote w:id="10">
    <w:p w:rsidR="009760D0" w:rsidRPr="00E834DC" w:rsidRDefault="009760D0" w:rsidP="005C6D52">
      <w:pPr>
        <w:pStyle w:val="FootnoteTextForceStyle"/>
        <w:rPr>
          <w:lang w:val="el-GR"/>
        </w:rPr>
      </w:pPr>
      <w:r>
        <w:rPr>
          <w:vertAlign w:val="superscript"/>
        </w:rPr>
        <w:footnoteRef/>
      </w:r>
      <w:r w:rsidRPr="00E834DC">
        <w:rPr>
          <w:lang w:val="el-GR"/>
        </w:rPr>
        <w:tab/>
        <w:t xml:space="preserve">Κανονισμός (ΕΚ) αριθ. 1107/2009 του Ευρωπαϊκού Κοινοβουλίου και του Συμβουλίου, της 21ης Οκτωβρίου 2009, σχετικά με τη διάθεση φυτοπροστατευτικών προϊόντων στην αγορά και την κατάργηση των οδηγιών 79/117/ΕΟΚ και 91/414/ΕΟΚ του Συμβουλίου (ΕΕ </w:t>
      </w:r>
      <w:r>
        <w:t>L</w:t>
      </w:r>
      <w:r w:rsidRPr="00E834DC">
        <w:rPr>
          <w:lang w:val="el-GR"/>
        </w:rPr>
        <w:t xml:space="preserve"> 309 της 24.11.2009, σ. 1).</w:t>
      </w:r>
    </w:p>
  </w:footnote>
  <w:footnote w:id="11">
    <w:p w:rsidR="009760D0" w:rsidRPr="00E834DC" w:rsidRDefault="009760D0" w:rsidP="005C6D52">
      <w:pPr>
        <w:pStyle w:val="FootnoteTextForceStyle"/>
        <w:rPr>
          <w:lang w:val="el-GR"/>
        </w:rPr>
      </w:pPr>
      <w:r>
        <w:rPr>
          <w:vertAlign w:val="superscript"/>
        </w:rPr>
        <w:footnoteRef/>
      </w:r>
      <w:r w:rsidRPr="00E834DC">
        <w:rPr>
          <w:lang w:val="el-GR"/>
        </w:rPr>
        <w:tab/>
        <w:t>Σύμβαση για τη χορήγηση ευρωπαϊκών διπλωμάτων ευρεσιτεχνίας, της 5ης</w:t>
      </w:r>
      <w:r w:rsidR="00C07E90">
        <w:rPr>
          <w:lang w:val="el-GR"/>
        </w:rPr>
        <w:t> </w:t>
      </w:r>
      <w:r w:rsidRPr="00E834DC">
        <w:rPr>
          <w:lang w:val="el-GR"/>
        </w:rPr>
        <w:t>Οκτωβρίου 1973, όπως αναθεωρήθηκε στις 17 Δεκεμβρίου 1991 και στις 29</w:t>
      </w:r>
      <w:r w:rsidR="00C07E90">
        <w:rPr>
          <w:lang w:val="el-GR"/>
        </w:rPr>
        <w:t> </w:t>
      </w:r>
      <w:r w:rsidRPr="00E834DC">
        <w:rPr>
          <w:lang w:val="el-GR"/>
        </w:rPr>
        <w:t>Νοεμβρίου 2000.</w:t>
      </w:r>
    </w:p>
  </w:footnote>
  <w:footnote w:id="12">
    <w:p w:rsidR="009760D0" w:rsidRPr="00E834DC" w:rsidRDefault="009760D0" w:rsidP="005C6D52">
      <w:pPr>
        <w:pStyle w:val="FootnoteTextForceStyle"/>
        <w:rPr>
          <w:lang w:val="el-GR"/>
        </w:rPr>
      </w:pPr>
      <w:r>
        <w:rPr>
          <w:vertAlign w:val="superscript"/>
        </w:rPr>
        <w:footnoteRef/>
      </w:r>
      <w:r w:rsidRPr="00E834DC">
        <w:rPr>
          <w:lang w:val="el-GR"/>
        </w:rPr>
        <w:tab/>
        <w:t xml:space="preserve">Κανονισμός (ΕΕ) αριθ. 283/2013 της Επιτροπής, της 1ης Μαρτίου 2013, για τον καθορισμό των απαιτήσεων υποβολής στοιχείων για τις δραστικές ουσίες, σύμφωνα με τον κανονισμό (ΕΚ) αριθ. 1107/2009 του Ευρωπαϊκού Κοινοβουλίου και του Συμβουλίου σχετικά με τη διάθεση φυτοπροστατευτικών προϊόντων στην αγορά (ΕΕ </w:t>
      </w:r>
      <w:r>
        <w:t>L</w:t>
      </w:r>
      <w:r w:rsidRPr="00E834DC">
        <w:rPr>
          <w:lang w:val="el-GR"/>
        </w:rPr>
        <w:t xml:space="preserve"> 093 της 3.4.2013, σ. 1).</w:t>
      </w:r>
    </w:p>
  </w:footnote>
  <w:footnote w:id="13">
    <w:p w:rsidR="009760D0" w:rsidRPr="00E834DC" w:rsidRDefault="009760D0" w:rsidP="005C6D52">
      <w:pPr>
        <w:pStyle w:val="FootnoteTextForceStyle"/>
        <w:rPr>
          <w:lang w:val="el-GR"/>
        </w:rPr>
      </w:pPr>
      <w:r>
        <w:rPr>
          <w:vertAlign w:val="superscript"/>
        </w:rPr>
        <w:footnoteRef/>
      </w:r>
      <w:r w:rsidRPr="00E834DC">
        <w:rPr>
          <w:lang w:val="el-GR"/>
        </w:rPr>
        <w:tab/>
        <w:t>Κανονισμός αριθ. 1 του Συμβουλίου περί καθορισμού του γλωσσικού καθεστώτος της Ευρωπαϊκής Οικονομικής Κοινότητος (ΕΕ 17 της 6.10.1958, σ. 385).</w:t>
      </w:r>
    </w:p>
  </w:footnote>
  <w:footnote w:id="14">
    <w:p w:rsidR="009760D0" w:rsidRPr="00E834DC" w:rsidRDefault="009760D0" w:rsidP="005C6D52">
      <w:pPr>
        <w:pStyle w:val="FootnoteTextForceStyle"/>
        <w:rPr>
          <w:lang w:val="el-GR"/>
        </w:rPr>
      </w:pPr>
      <w:r>
        <w:rPr>
          <w:vertAlign w:val="superscript"/>
        </w:rPr>
        <w:footnoteRef/>
      </w:r>
      <w:r w:rsidRPr="00E834DC">
        <w:rPr>
          <w:lang w:val="el-GR"/>
        </w:rPr>
        <w:tab/>
        <w:t>Κανονισμός του Ευρωπαϊκού Κοινοβουλίου και του Συμβουλίου σχετικά με το συμπληρωματικό πιστοποιητικό προστασίας για τα φάρμακα [</w:t>
      </w:r>
      <w:r>
        <w:t>COM</w:t>
      </w:r>
      <w:r w:rsidRPr="00E834DC">
        <w:rPr>
          <w:lang w:val="el-GR"/>
        </w:rPr>
        <w:t>(2023)</w:t>
      </w:r>
      <w:r w:rsidR="0063080D">
        <w:rPr>
          <w:lang w:val="el-GR"/>
        </w:rPr>
        <w:t>0</w:t>
      </w:r>
      <w:r w:rsidRPr="00E834DC">
        <w:rPr>
          <w:lang w:val="el-GR"/>
        </w:rPr>
        <w:t>231].</w:t>
      </w:r>
    </w:p>
  </w:footnote>
  <w:footnote w:id="15">
    <w:p w:rsidR="009760D0" w:rsidRPr="00E834DC" w:rsidRDefault="009760D0" w:rsidP="005C6D52">
      <w:pPr>
        <w:pStyle w:val="FootnoteTextForceStyle"/>
        <w:rPr>
          <w:lang w:val="el-GR"/>
        </w:rPr>
      </w:pPr>
      <w:r>
        <w:rPr>
          <w:vertAlign w:val="superscript"/>
        </w:rPr>
        <w:footnoteRef/>
      </w:r>
      <w:r w:rsidRPr="00E834DC">
        <w:rPr>
          <w:lang w:val="el-GR"/>
        </w:rPr>
        <w:tab/>
        <w:t>Κανονισμός (ΕΚ) αριθ. 1049/2001 του Ευρωπαϊκού Κοινοβουλίου και του Συμβουλίου, της 30ής Μαΐου 2001, για την πρόσβαση του κοινού στα έγγραφα του Ευρωπαϊκού Κοινοβουλίου, του Συμβουλίου και της Επιτροπής (</w:t>
      </w:r>
      <w:r>
        <w:t>EE</w:t>
      </w:r>
      <w:r w:rsidRPr="00E834DC">
        <w:rPr>
          <w:lang w:val="el-GR"/>
        </w:rPr>
        <w:t xml:space="preserve"> </w:t>
      </w:r>
      <w:r>
        <w:t>L</w:t>
      </w:r>
      <w:r w:rsidRPr="00E834DC">
        <w:rPr>
          <w:lang w:val="el-GR"/>
        </w:rPr>
        <w:t xml:space="preserve"> 145 της 31.5.2001, σ. 43).</w:t>
      </w:r>
    </w:p>
  </w:footnote>
  <w:footnote w:id="16">
    <w:p w:rsidR="009760D0" w:rsidRPr="00E834DC" w:rsidRDefault="009760D0" w:rsidP="005C6D52">
      <w:pPr>
        <w:pStyle w:val="FootnoteTextForceStyle"/>
        <w:rPr>
          <w:lang w:val="el-GR"/>
        </w:rPr>
      </w:pPr>
      <w:r>
        <w:rPr>
          <w:vertAlign w:val="superscript"/>
        </w:rPr>
        <w:footnoteRef/>
      </w:r>
      <w:r w:rsidRPr="00E834DC">
        <w:rPr>
          <w:lang w:val="el-GR"/>
        </w:rPr>
        <w:tab/>
        <w:t xml:space="preserve">Κανονισμός (ΕΚ) αριθ. 45/2001 του Ευρωπαϊκού Κοινοβουλίου και του Συμβουλίου, της 18ης Δεκεμβρίου 2000, σχετικά με την προστασία των φυσικών προσώπων έναντι της επεξεργασίας δεδομένων προσωπικού χαρακτήρα από τα όργανα και τους οργανισμούς της Κοινότητας και σχετικά με την ελεύθερη κυκλοφορία των δεδομένων αυτών (ΕΕ </w:t>
      </w:r>
      <w:r>
        <w:t>L</w:t>
      </w:r>
      <w:r w:rsidRPr="00E834DC">
        <w:rPr>
          <w:lang w:val="el-GR"/>
        </w:rPr>
        <w:t xml:space="preserve"> 8 της 12.1.2001, σ. 1).</w:t>
      </w:r>
    </w:p>
  </w:footnote>
  <w:footnote w:id="17">
    <w:p w:rsidR="009760D0" w:rsidRPr="00E834DC" w:rsidRDefault="009760D0" w:rsidP="005C6D52">
      <w:pPr>
        <w:pStyle w:val="FootnoteTextForceStyle"/>
        <w:rPr>
          <w:lang w:val="el-GR"/>
        </w:rPr>
      </w:pPr>
      <w:r>
        <w:rPr>
          <w:vertAlign w:val="superscript"/>
        </w:rPr>
        <w:footnoteRef/>
      </w:r>
      <w:r w:rsidRPr="00E834DC">
        <w:rPr>
          <w:lang w:val="el-GR"/>
        </w:rPr>
        <w:tab/>
        <w:t>Κανονισμός (ΕΟΚ, Ευρατόμ, ΕΚΑΧ) αριθ. 259/68 του Συμβουλίου, της 29ης</w:t>
      </w:r>
      <w:r w:rsidR="00F16CD1">
        <w:rPr>
          <w:lang w:val="el-GR"/>
        </w:rPr>
        <w:t> </w:t>
      </w:r>
      <w:r w:rsidRPr="00E834DC">
        <w:rPr>
          <w:lang w:val="el-GR"/>
        </w:rPr>
        <w:t xml:space="preserve">Φεβρουαρίου 1968, περί καθορισμού του κανονισμού υπηρεσιακής καταστάσεως των υπαλλήλων και του καθεστώτος που εφαρμόζεται επί του λοιπού προσωπικού της Ευρωπαϊκής Επιτροπής και περί θεσπίσεως ειδικών μέτρων προσωρινώς εφαρμοστέων στους υπαλλήλους τής Επιτροπής (ΕΕ </w:t>
      </w:r>
      <w:r>
        <w:t>L</w:t>
      </w:r>
      <w:r w:rsidRPr="00E834DC">
        <w:rPr>
          <w:lang w:val="el-GR"/>
        </w:rPr>
        <w:t xml:space="preserve"> 56 της 4.3.1968, σ.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60D0" w:rsidRPr="00FD5018" w:rsidRDefault="009760D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60D0" w:rsidRPr="00FD5018" w:rsidRDefault="009760D0"/>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60D0" w:rsidRPr="00FD5018" w:rsidRDefault="009760D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20/2024"/>
    <w:docVar w:name="dvlangue" w:val="EL"/>
    <w:docVar w:name="dvnumam" w:val="39"/>
    <w:docVar w:name="dvpe" w:val="753.702"/>
    <w:docVar w:name="dvrapporteur" w:val="Εισηγητής: "/>
    <w:docVar w:name="dvstar" w:val="***I"/>
    <w:docVar w:name="dvtitre" w:val="Νομοθετικό ψήφισμα του Ευρωπαϊκού Κοινοβουλίου σχετικά με την πρόταση κανονισμού του Ευρωπαϊκού Κοινοβουλίου και του Συμβουλίου που αφορά το ενιαίο συμπληρωματικό πιστοποιητικό προστασίας για τα φυτοπροστατευτικά προϊόντα(COM(2023)0221 – C9-0152/2023 – 2023/0126(COD))"/>
  </w:docVars>
  <w:rsids>
    <w:rsidRoot w:val="00454D4A"/>
    <w:rsid w:val="00002272"/>
    <w:rsid w:val="00064002"/>
    <w:rsid w:val="000677B9"/>
    <w:rsid w:val="000831BA"/>
    <w:rsid w:val="000A42CC"/>
    <w:rsid w:val="000E7DD9"/>
    <w:rsid w:val="0010095E"/>
    <w:rsid w:val="00125B37"/>
    <w:rsid w:val="00135BEA"/>
    <w:rsid w:val="00187442"/>
    <w:rsid w:val="00187494"/>
    <w:rsid w:val="001D484A"/>
    <w:rsid w:val="001F32AE"/>
    <w:rsid w:val="002767FF"/>
    <w:rsid w:val="002B18FE"/>
    <w:rsid w:val="002B5493"/>
    <w:rsid w:val="00343214"/>
    <w:rsid w:val="00361C00"/>
    <w:rsid w:val="00395FA1"/>
    <w:rsid w:val="003E15D4"/>
    <w:rsid w:val="00411CCE"/>
    <w:rsid w:val="004126AC"/>
    <w:rsid w:val="0041666E"/>
    <w:rsid w:val="00421060"/>
    <w:rsid w:val="00454D4A"/>
    <w:rsid w:val="00471C19"/>
    <w:rsid w:val="00480FCA"/>
    <w:rsid w:val="004867E3"/>
    <w:rsid w:val="00494A28"/>
    <w:rsid w:val="004C0004"/>
    <w:rsid w:val="004C5D52"/>
    <w:rsid w:val="0050519A"/>
    <w:rsid w:val="005072A1"/>
    <w:rsid w:val="00514517"/>
    <w:rsid w:val="00545827"/>
    <w:rsid w:val="00560270"/>
    <w:rsid w:val="005C2568"/>
    <w:rsid w:val="005C6D52"/>
    <w:rsid w:val="006037C0"/>
    <w:rsid w:val="0063080D"/>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23B6F"/>
    <w:rsid w:val="00930C23"/>
    <w:rsid w:val="0093193B"/>
    <w:rsid w:val="009509D8"/>
    <w:rsid w:val="00950B64"/>
    <w:rsid w:val="009760D0"/>
    <w:rsid w:val="00981893"/>
    <w:rsid w:val="00A1687D"/>
    <w:rsid w:val="00A43E52"/>
    <w:rsid w:val="00A4678D"/>
    <w:rsid w:val="00A778C7"/>
    <w:rsid w:val="00AB441E"/>
    <w:rsid w:val="00AB6293"/>
    <w:rsid w:val="00AD4269"/>
    <w:rsid w:val="00AE0928"/>
    <w:rsid w:val="00AF3B82"/>
    <w:rsid w:val="00B12E95"/>
    <w:rsid w:val="00B22876"/>
    <w:rsid w:val="00B558F0"/>
    <w:rsid w:val="00BD48FE"/>
    <w:rsid w:val="00BD7BD8"/>
    <w:rsid w:val="00BE6ADC"/>
    <w:rsid w:val="00C05BFE"/>
    <w:rsid w:val="00C07E90"/>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C3999"/>
    <w:rsid w:val="00ED169E"/>
    <w:rsid w:val="00ED4235"/>
    <w:rsid w:val="00EF5801"/>
    <w:rsid w:val="00F04346"/>
    <w:rsid w:val="00F075DC"/>
    <w:rsid w:val="00F149E9"/>
    <w:rsid w:val="00F16CD1"/>
    <w:rsid w:val="00F5134D"/>
    <w:rsid w:val="00F74202"/>
    <w:rsid w:val="00F87713"/>
    <w:rsid w:val="00FB4360"/>
    <w:rsid w:val="00FD0C70"/>
    <w:rsid w:val="00FD5018"/>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96E581"/>
  <w15:chartTrackingRefBased/>
  <w15:docId w15:val="{0B47B608-8B7A-4446-85C7-4C270B233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el-GR"/>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Bold">
    <w:name w:val="NormalBold"/>
    <w:basedOn w:val="Normal"/>
    <w:link w:val="NormalBoldChar"/>
    <w:rsid w:val="00135BEA"/>
    <w:rPr>
      <w:b/>
    </w:rPr>
  </w:style>
  <w:style w:type="paragraph" w:customStyle="1" w:styleId="NormalBold12a">
    <w:name w:val="NormalBold12a"/>
    <w:basedOn w:val="Normal"/>
    <w:rsid w:val="00135BEA"/>
    <w:pPr>
      <w:spacing w:after="240"/>
    </w:pPr>
    <w:rPr>
      <w:b/>
    </w:rPr>
  </w:style>
  <w:style w:type="paragraph" w:customStyle="1" w:styleId="NormalHanging12a">
    <w:name w:val="NormalHanging12a"/>
    <w:basedOn w:val="Normal"/>
    <w:rsid w:val="00135BEA"/>
    <w:pPr>
      <w:spacing w:after="240"/>
      <w:ind w:left="567" w:hanging="567"/>
    </w:pPr>
  </w:style>
  <w:style w:type="paragraph" w:customStyle="1" w:styleId="AmNumberTabs">
    <w:name w:val="AmNumberTabs"/>
    <w:basedOn w:val="Normal"/>
    <w:rsid w:val="00135BEA"/>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EPComma">
    <w:name w:val="EPComma"/>
    <w:basedOn w:val="Normal"/>
    <w:rsid w:val="00135BEA"/>
    <w:pPr>
      <w:spacing w:before="480" w:after="240"/>
    </w:pPr>
  </w:style>
  <w:style w:type="character" w:customStyle="1" w:styleId="Normal6Char">
    <w:name w:val="Normal6 Char"/>
    <w:basedOn w:val="DefaultParagraphFont"/>
    <w:link w:val="Normal6"/>
    <w:locked/>
    <w:rsid w:val="00135BEA"/>
    <w:rPr>
      <w:sz w:val="24"/>
      <w:lang w:val="el-GR"/>
    </w:rPr>
  </w:style>
  <w:style w:type="paragraph" w:customStyle="1" w:styleId="Normal6">
    <w:name w:val="Normal6"/>
    <w:basedOn w:val="Normal"/>
    <w:link w:val="Normal6Char"/>
    <w:rsid w:val="00135BEA"/>
    <w:pPr>
      <w:spacing w:after="120"/>
    </w:pPr>
  </w:style>
  <w:style w:type="character" w:customStyle="1" w:styleId="NormalBoldChar">
    <w:name w:val="NormalBold Char"/>
    <w:basedOn w:val="DefaultParagraphFont"/>
    <w:link w:val="NormalBold"/>
    <w:locked/>
    <w:rsid w:val="00135BEA"/>
    <w:rPr>
      <w:b/>
      <w:sz w:val="24"/>
      <w:lang w:val="el-GR"/>
    </w:rPr>
  </w:style>
  <w:style w:type="paragraph" w:customStyle="1" w:styleId="ColumnHeading">
    <w:name w:val="ColumnHeading"/>
    <w:basedOn w:val="Normal"/>
    <w:rsid w:val="00135BEA"/>
    <w:pPr>
      <w:spacing w:after="240"/>
      <w:jc w:val="center"/>
    </w:pPr>
    <w:rPr>
      <w:i/>
    </w:rPr>
  </w:style>
  <w:style w:type="paragraph" w:styleId="BalloonText">
    <w:name w:val="Balloon Text"/>
    <w:basedOn w:val="Normal"/>
    <w:link w:val="BalloonTextChar"/>
    <w:rsid w:val="00EF5801"/>
    <w:rPr>
      <w:rFonts w:ascii="Segoe UI" w:hAnsi="Segoe UI" w:cs="Segoe UI"/>
      <w:sz w:val="18"/>
      <w:szCs w:val="18"/>
    </w:rPr>
  </w:style>
  <w:style w:type="character" w:customStyle="1" w:styleId="BalloonTextChar">
    <w:name w:val="Balloon Text Char"/>
    <w:basedOn w:val="DefaultParagraphFont"/>
    <w:link w:val="BalloonText"/>
    <w:rsid w:val="00EF5801"/>
    <w:rPr>
      <w:rFonts w:ascii="Segoe UI" w:hAnsi="Segoe UI" w:cs="Segoe UI"/>
      <w:sz w:val="18"/>
      <w:szCs w:val="18"/>
      <w:lang w:val="el-GR"/>
    </w:rPr>
  </w:style>
  <w:style w:type="paragraph" w:customStyle="1" w:styleId="FootnoteTextForceStyle">
    <w:name w:val="Footnote Text ForceStyle"/>
    <w:rsid w:val="005C6D52"/>
    <w:pPr>
      <w:keepLines/>
      <w:widowControl w:val="0"/>
      <w:ind w:left="850" w:hanging="850"/>
    </w:pPr>
    <w:rPr>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E26239-DB1E-4AF4-B8E0-3AD163CF8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94</Pages>
  <Words>14853</Words>
  <Characters>85720</Characters>
  <Application>Microsoft Office Word</Application>
  <DocSecurity>0</DocSecurity>
  <Lines>714</Lines>
  <Paragraphs>200</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100373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RELEC Amalia</dc:creator>
  <cp:keywords/>
  <cp:lastModifiedBy>Relec Amalia</cp:lastModifiedBy>
  <cp:revision>2</cp:revision>
  <cp:lastPrinted>2004-11-19T15:42:00Z</cp:lastPrinted>
  <dcterms:created xsi:type="dcterms:W3CDTF">2024-07-11T12:46:00Z</dcterms:created>
  <dcterms:modified xsi:type="dcterms:W3CDTF">2024-07-11T12:46:00Z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EL</vt:lpwstr>
  </property>
  <property fmtid="{D5CDD505-2E9C-101B-9397-08002B2CF9AE}" pid="3" name="&lt;FdR&gt;">
    <vt:lpwstr>P9_TA(2024)0096_</vt:lpwstr>
  </property>
  <property fmtid="{D5CDD505-2E9C-101B-9397-08002B2CF9AE}" pid="4" name="&lt;Type&gt;">
    <vt:lpwstr>RR</vt:lpwstr>
  </property>
</Properties>
</file>