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7072" w:rsidTr="0010095E">
        <w:trPr>
          <w:trHeight w:hRule="exact" w:val="1418"/>
        </w:trPr>
        <w:tc>
          <w:tcPr>
            <w:tcW w:w="6804" w:type="dxa"/>
            <w:shd w:val="clear" w:color="auto" w:fill="auto"/>
            <w:vAlign w:val="center"/>
          </w:tcPr>
          <w:p w:rsidR="00751A4A" w:rsidRPr="002A7072" w:rsidRDefault="00A7610A" w:rsidP="0010095E">
            <w:pPr>
              <w:pStyle w:val="EPName"/>
            </w:pPr>
            <w:bookmarkStart w:id="0" w:name="_GoBack"/>
            <w:bookmarkEnd w:id="0"/>
            <w:r w:rsidRPr="002A7072">
              <w:t>Ευρωπαϊκό Κοινοβούλιο</w:t>
            </w:r>
          </w:p>
          <w:p w:rsidR="00751A4A" w:rsidRPr="002A7072" w:rsidRDefault="005F1B17" w:rsidP="005F1B17">
            <w:pPr>
              <w:pStyle w:val="EPTerm"/>
              <w:rPr>
                <w:rStyle w:val="HideTWBExt"/>
                <w:noProof w:val="0"/>
                <w:vanish w:val="0"/>
                <w:color w:val="auto"/>
              </w:rPr>
            </w:pPr>
            <w:r w:rsidRPr="002A7072">
              <w:t>2024</w:t>
            </w:r>
            <w:r w:rsidR="00817416" w:rsidRPr="002A7072">
              <w:t>-202</w:t>
            </w:r>
            <w:r w:rsidRPr="002A7072">
              <w:t>9</w:t>
            </w:r>
          </w:p>
        </w:tc>
        <w:tc>
          <w:tcPr>
            <w:tcW w:w="2268" w:type="dxa"/>
            <w:shd w:val="clear" w:color="auto" w:fill="auto"/>
          </w:tcPr>
          <w:p w:rsidR="00751A4A" w:rsidRPr="002A7072" w:rsidRDefault="00187494" w:rsidP="0010095E">
            <w:pPr>
              <w:pStyle w:val="EPLogo"/>
            </w:pPr>
            <w:r w:rsidRPr="002A707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A7072" w:rsidRDefault="00D058B8" w:rsidP="004C5D52">
      <w:pPr>
        <w:pStyle w:val="LineTop"/>
      </w:pPr>
    </w:p>
    <w:p w:rsidR="00680577" w:rsidRPr="002A7072" w:rsidRDefault="00A7610A" w:rsidP="00680577">
      <w:pPr>
        <w:pStyle w:val="EPBodyTA1"/>
      </w:pPr>
      <w:r w:rsidRPr="002A7072">
        <w:t>ΚΕΙΜΕΝΑ ΠΟΥ ΕΓΚΡΙΘΗΚΑΝ</w:t>
      </w:r>
    </w:p>
    <w:p w:rsidR="00D058B8" w:rsidRPr="002A7072" w:rsidRDefault="00D058B8" w:rsidP="00D058B8">
      <w:pPr>
        <w:pStyle w:val="LineBottom"/>
      </w:pPr>
    </w:p>
    <w:p w:rsidR="00A7610A" w:rsidRPr="002A7072" w:rsidRDefault="00A7610A" w:rsidP="00A7610A">
      <w:pPr>
        <w:pStyle w:val="ATHeading1"/>
      </w:pPr>
      <w:bookmarkStart w:id="1" w:name="TANumber"/>
      <w:r w:rsidRPr="002A7072">
        <w:t>P10_TA(2024)00</w:t>
      </w:r>
      <w:r w:rsidR="00D67CF1" w:rsidRPr="00EF275E">
        <w:t>57</w:t>
      </w:r>
      <w:bookmarkEnd w:id="1"/>
    </w:p>
    <w:p w:rsidR="00A7610A" w:rsidRPr="002A7072" w:rsidRDefault="0021527D" w:rsidP="00A7610A">
      <w:pPr>
        <w:pStyle w:val="ATHeading2"/>
      </w:pPr>
      <w:bookmarkStart w:id="2" w:name="title"/>
      <w:r>
        <w:t>Διακοπή</w:t>
      </w:r>
      <w:r w:rsidRPr="00001426">
        <w:t xml:space="preserve"> </w:t>
      </w:r>
      <w:r w:rsidR="00D67CF1">
        <w:t xml:space="preserve">της λειτουργίας </w:t>
      </w:r>
      <w:r w:rsidR="00001426" w:rsidRPr="00001426">
        <w:t>της ευρωπαϊκής πλατφόρμας ΗΕΔ</w:t>
      </w:r>
      <w:bookmarkEnd w:id="2"/>
    </w:p>
    <w:p w:rsidR="00A7610A" w:rsidRPr="002A7072" w:rsidRDefault="00A7610A" w:rsidP="00A7610A">
      <w:pPr>
        <w:rPr>
          <w:i/>
          <w:vanish/>
        </w:rPr>
      </w:pPr>
      <w:r w:rsidRPr="002A7072">
        <w:rPr>
          <w:i/>
        </w:rPr>
        <w:fldChar w:fldCharType="begin"/>
      </w:r>
      <w:r w:rsidRPr="002A7072">
        <w:rPr>
          <w:i/>
        </w:rPr>
        <w:instrText xml:space="preserve"> TC"(</w:instrText>
      </w:r>
      <w:bookmarkStart w:id="3" w:name="DocNumber"/>
      <w:r w:rsidRPr="002A7072">
        <w:rPr>
          <w:i/>
        </w:rPr>
        <w:instrText>A10-0028/2024</w:instrText>
      </w:r>
      <w:bookmarkEnd w:id="3"/>
      <w:r w:rsidRPr="002A7072">
        <w:rPr>
          <w:i/>
        </w:rPr>
        <w:instrText xml:space="preserve"> - Εισηγήτρια: Laura Ballarín Cereza)"\l3 \n&gt; \* MERGEFORMAT </w:instrText>
      </w:r>
      <w:r w:rsidRPr="002A7072">
        <w:rPr>
          <w:i/>
        </w:rPr>
        <w:fldChar w:fldCharType="end"/>
      </w:r>
    </w:p>
    <w:p w:rsidR="00A7610A" w:rsidRPr="002A7072" w:rsidRDefault="00A7610A" w:rsidP="00A7610A">
      <w:pPr>
        <w:rPr>
          <w:vanish/>
        </w:rPr>
      </w:pPr>
      <w:bookmarkStart w:id="4" w:name="Commission"/>
      <w:r w:rsidRPr="002A7072">
        <w:rPr>
          <w:vanish/>
        </w:rPr>
        <w:t>Επιτροπή Εσωτερικής Αγοράς και Προστασίας των Καταναλωτών</w:t>
      </w:r>
      <w:bookmarkEnd w:id="4"/>
    </w:p>
    <w:p w:rsidR="00A7610A" w:rsidRPr="002A7072" w:rsidRDefault="00A7610A" w:rsidP="00A7610A">
      <w:pPr>
        <w:rPr>
          <w:vanish/>
        </w:rPr>
      </w:pPr>
      <w:bookmarkStart w:id="5" w:name="PE"/>
      <w:r w:rsidRPr="002A7072">
        <w:rPr>
          <w:vanish/>
        </w:rPr>
        <w:t>PE766.590</w:t>
      </w:r>
      <w:bookmarkEnd w:id="5"/>
    </w:p>
    <w:p w:rsidR="00A7610A" w:rsidRPr="002A7072" w:rsidRDefault="00A7610A" w:rsidP="00A7610A">
      <w:pPr>
        <w:pStyle w:val="ATHeading3"/>
      </w:pPr>
      <w:bookmarkStart w:id="6" w:name="Sujet"/>
      <w:r w:rsidRPr="002A7072">
        <w:t>Νομοθετικό ψήφισμα του Ευρωπαϊκού Κοινοβουλίου</w:t>
      </w:r>
      <w:r w:rsidR="00001426">
        <w:t xml:space="preserve"> της </w:t>
      </w:r>
      <w:r w:rsidR="008F4A8D">
        <w:t>17</w:t>
      </w:r>
      <w:r w:rsidR="00001426">
        <w:t>ης Δεκεμβρίου 2024</w:t>
      </w:r>
      <w:r w:rsidRPr="002A7072">
        <w:t xml:space="preserve"> σχετικά με τη θέση του Συμβουλίου σε πρώτη ανάγνωση εν όψει της έγκρισης του κανονισμού του Ευρωπαϊκού Κοινοβουλίου και του Συμβουλίου για την κατάργηση του κανονισμού (ΕΕ) αριθ. 524/2013 και την τροποποίηση των κανονισμών (ΕΕ) 2017/2394 και (ΕΕ)</w:t>
      </w:r>
      <w:r w:rsidR="00001426">
        <w:t> </w:t>
      </w:r>
      <w:r w:rsidRPr="002A7072">
        <w:t>2018/1724 όσον αφορά τη διακοπή της λειτουργίας της ευρωπαϊκής πλατφόρμας ηλεκτρονικής επίλυσης διαφορών</w:t>
      </w:r>
      <w:bookmarkEnd w:id="6"/>
      <w:r w:rsidRPr="002A7072">
        <w:t xml:space="preserve"> </w:t>
      </w:r>
      <w:bookmarkStart w:id="7" w:name="References"/>
      <w:r w:rsidRPr="002A7072">
        <w:t>(14152/1/2024 – C10-0199/2024 – 2023/0375(COD))</w:t>
      </w:r>
      <w:bookmarkEnd w:id="7"/>
    </w:p>
    <w:p w:rsidR="00001426" w:rsidRDefault="00001426" w:rsidP="001C2231">
      <w:pPr>
        <w:pStyle w:val="NormalBold"/>
      </w:pPr>
      <w:bookmarkStart w:id="8" w:name="TextBodyBegin"/>
      <w:bookmarkEnd w:id="8"/>
    </w:p>
    <w:p w:rsidR="001C2231" w:rsidRPr="002A7072" w:rsidRDefault="001C2231" w:rsidP="001C2231">
      <w:pPr>
        <w:pStyle w:val="NormalBold"/>
      </w:pPr>
      <w:r w:rsidRPr="002A7072">
        <w:t>(Συνήθης νομοθετική διαδικασία: δεύτερη ανάγνωση)</w:t>
      </w:r>
    </w:p>
    <w:p w:rsidR="001C2231" w:rsidRPr="002A7072" w:rsidRDefault="001C2231" w:rsidP="001C2231">
      <w:pPr>
        <w:pStyle w:val="EPComma"/>
      </w:pPr>
      <w:r w:rsidRPr="002A7072">
        <w:rPr>
          <w:i/>
        </w:rPr>
        <w:t>Το Ευρωπαϊκό Κοινοβούλιο,</w:t>
      </w:r>
    </w:p>
    <w:p w:rsidR="001C2231" w:rsidRPr="002A7072" w:rsidRDefault="001C2231" w:rsidP="00001426">
      <w:pPr>
        <w:pStyle w:val="NormalHanging12a"/>
        <w:widowControl/>
      </w:pPr>
      <w:r w:rsidRPr="002A7072">
        <w:t>–</w:t>
      </w:r>
      <w:r w:rsidRPr="002A7072">
        <w:tab/>
        <w:t>έχοντας υπόψη τη θέση του Συμβουλίου σε πρώτη ανάγνωση (14152/1/2024 – C10</w:t>
      </w:r>
      <w:r w:rsidRPr="002A7072">
        <w:noBreakHyphen/>
        <w:t>0199/2024),</w:t>
      </w:r>
    </w:p>
    <w:p w:rsidR="001C2231" w:rsidRPr="002A7072" w:rsidRDefault="001C2231" w:rsidP="00001426">
      <w:pPr>
        <w:pStyle w:val="NormalHanging12a"/>
        <w:widowControl/>
      </w:pPr>
      <w:r w:rsidRPr="002A7072">
        <w:t>–</w:t>
      </w:r>
      <w:r w:rsidRPr="002A7072">
        <w:tab/>
        <w:t>έχοντας υπόψη τη γνώμη της Ευρωπαϊκής Οικονομικής και Κοινωνικής Επιτροπής της 14ης Φεβρουαρίου 2024</w:t>
      </w:r>
      <w:r w:rsidRPr="002A7072">
        <w:rPr>
          <w:rStyle w:val="FootnoteReference"/>
        </w:rPr>
        <w:footnoteReference w:id="1"/>
      </w:r>
      <w:r w:rsidRPr="002A7072">
        <w:t>,</w:t>
      </w:r>
    </w:p>
    <w:p w:rsidR="001C2231" w:rsidRPr="002A7072" w:rsidRDefault="001C2231" w:rsidP="00001426">
      <w:pPr>
        <w:pStyle w:val="NormalHanging12a"/>
        <w:widowControl/>
      </w:pPr>
      <w:r w:rsidRPr="002A7072">
        <w:t>–</w:t>
      </w:r>
      <w:r w:rsidRPr="002A7072">
        <w:tab/>
        <w:t>έχοντας υπόψη τη θέση του σε πρώτη ανάγνωση</w:t>
      </w:r>
      <w:r w:rsidRPr="002A7072">
        <w:rPr>
          <w:rStyle w:val="FootnoteReference"/>
        </w:rPr>
        <w:footnoteReference w:id="2"/>
      </w:r>
      <w:r w:rsidRPr="002A7072">
        <w:t xml:space="preserve"> σχετικά με την πρόταση της Επιτροπής προς το Ευρωπαϊκό Κοινοβούλιο και το Συμβούλιο (COM(2023)0647),</w:t>
      </w:r>
    </w:p>
    <w:p w:rsidR="001C2231" w:rsidRPr="002A7072" w:rsidRDefault="001C2231" w:rsidP="00001426">
      <w:pPr>
        <w:pStyle w:val="NormalHanging12a"/>
        <w:widowControl/>
      </w:pPr>
      <w:r w:rsidRPr="002A7072">
        <w:t>–</w:t>
      </w:r>
      <w:r w:rsidRPr="002A7072">
        <w:tab/>
        <w:t>έχοντας υπόψη το άρθρο 294 παράγραφος 7 της Συνθήκης για τη λειτουργία της Ευρωπαϊκής Ένωσης,</w:t>
      </w:r>
    </w:p>
    <w:p w:rsidR="001C2231" w:rsidRPr="002A7072" w:rsidRDefault="001C2231" w:rsidP="00001426">
      <w:pPr>
        <w:pStyle w:val="NormalHanging12a"/>
        <w:widowControl/>
      </w:pPr>
      <w:r w:rsidRPr="002A7072">
        <w:t>–</w:t>
      </w:r>
      <w:r w:rsidRPr="002A7072">
        <w:tab/>
        <w:t>έχοντας υπόψη το άρθρο 68 του Κανονισμού του,</w:t>
      </w:r>
    </w:p>
    <w:p w:rsidR="001C2231" w:rsidRPr="002A7072" w:rsidRDefault="001C2231" w:rsidP="00001426">
      <w:pPr>
        <w:pStyle w:val="NormalHanging12a"/>
        <w:widowControl/>
      </w:pPr>
      <w:r w:rsidRPr="002A7072">
        <w:t>–</w:t>
      </w:r>
      <w:r w:rsidRPr="002A7072">
        <w:tab/>
        <w:t>έχοντας υπόψη τη σύσταση για τη δεύτερη ανάγνωση της Επιτροπής Εσωτερικής Αγοράς και Προστασίας των Καταναλωτών (A10-0028/2024),</w:t>
      </w:r>
    </w:p>
    <w:p w:rsidR="001C2231" w:rsidRPr="002A7072" w:rsidRDefault="001C2231" w:rsidP="00001426">
      <w:pPr>
        <w:pStyle w:val="NormalHanging12a"/>
        <w:widowControl/>
      </w:pPr>
      <w:r w:rsidRPr="002A7072">
        <w:t>1.</w:t>
      </w:r>
      <w:r w:rsidRPr="002A7072">
        <w:tab/>
        <w:t>εγκρίνει τη θέση του Συμβουλίου σε πρώτη ανάγνωση·</w:t>
      </w:r>
    </w:p>
    <w:p w:rsidR="001C2231" w:rsidRPr="002A7072" w:rsidRDefault="001C2231" w:rsidP="00001426">
      <w:pPr>
        <w:pStyle w:val="NormalHanging12a"/>
        <w:widowControl/>
      </w:pPr>
      <w:r w:rsidRPr="002A7072">
        <w:lastRenderedPageBreak/>
        <w:t>2.</w:t>
      </w:r>
      <w:r w:rsidRPr="002A7072">
        <w:tab/>
        <w:t>διαπιστώνει ότι η πράξη εκδόθηκε σύμφωνα με τη θέση του Συμβουλίου·</w:t>
      </w:r>
    </w:p>
    <w:p w:rsidR="001C2231" w:rsidRPr="002A7072" w:rsidRDefault="001C2231" w:rsidP="00001426">
      <w:pPr>
        <w:pStyle w:val="NormalHanging12a"/>
        <w:widowControl/>
      </w:pPr>
      <w:r w:rsidRPr="002A7072">
        <w:t>3.</w:t>
      </w:r>
      <w:r w:rsidRPr="002A7072">
        <w:tab/>
        <w:t>αναθέτει στην Πρόεδρό του να υπογράψει την πράξη, μαζί με τον Πρόεδρο του Συμβουλίου, σύμφωνα με το άρθρο 297 παράγραφος 1 της Συνθήκης για τη λειτουργία της Ευρωπαϊκής Ένωσης·</w:t>
      </w:r>
    </w:p>
    <w:p w:rsidR="001C2231" w:rsidRPr="002A7072" w:rsidRDefault="001C2231" w:rsidP="00001426">
      <w:pPr>
        <w:pStyle w:val="NormalHanging12a"/>
        <w:widowControl/>
      </w:pPr>
      <w:r w:rsidRPr="002A7072">
        <w:t>4.</w:t>
      </w:r>
      <w:r w:rsidRPr="002A7072">
        <w:tab/>
        <w:t xml:space="preserve">αναθέτει στον Γενικό Γραμματέα του να υπογράψει την πράξη, αφού προηγουμένως ελεγχθεί ότι όλες οι διαδικασίες έχουν ολοκληρωθεί δεόντως, και να προβεί, σε συμφωνία με τη Γενική Γραμματέα του Συμβουλίου, στη δημοσίευσή της στην </w:t>
      </w:r>
      <w:r w:rsidRPr="00EF275E">
        <w:rPr>
          <w:i/>
        </w:rPr>
        <w:t>Επίσημη Εφημερίδα της Ευρωπαϊκής Ένωσης</w:t>
      </w:r>
      <w:r w:rsidRPr="002A7072">
        <w:t>·</w:t>
      </w:r>
    </w:p>
    <w:p w:rsidR="00E365E1" w:rsidRDefault="001C2231" w:rsidP="00001426">
      <w:pPr>
        <w:widowControl/>
        <w:spacing w:after="240"/>
        <w:ind w:left="567" w:hanging="567"/>
      </w:pPr>
      <w:r w:rsidRPr="002A7072">
        <w:t>5.</w:t>
      </w:r>
      <w:r w:rsidRPr="002A7072">
        <w:tab/>
        <w:t>αναθέτει στην Πρόεδρό του να διαβιβάσει τη θέση του Κοινοβουλίου στο Συμβούλιο, στην Επιτροπή και στα εθνικά κοινοβούλια.</w:t>
      </w:r>
    </w:p>
    <w:p w:rsidR="00001426" w:rsidRDefault="00001426" w:rsidP="00001426">
      <w:pPr>
        <w:widowControl/>
        <w:spacing w:after="240"/>
        <w:ind w:left="567" w:hanging="567"/>
      </w:pPr>
    </w:p>
    <w:sectPr w:rsidR="00001426" w:rsidSect="002A707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10A" w:rsidRPr="002A7072" w:rsidRDefault="00A7610A">
      <w:r w:rsidRPr="002A7072">
        <w:separator/>
      </w:r>
    </w:p>
  </w:endnote>
  <w:endnote w:type="continuationSeparator" w:id="0">
    <w:p w:rsidR="00A7610A" w:rsidRPr="002A7072" w:rsidRDefault="00A7610A">
      <w:r w:rsidRPr="002A70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A707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A707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A707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10A" w:rsidRPr="002A7072" w:rsidRDefault="00A7610A">
      <w:r w:rsidRPr="002A7072">
        <w:separator/>
      </w:r>
    </w:p>
  </w:footnote>
  <w:footnote w:type="continuationSeparator" w:id="0">
    <w:p w:rsidR="00A7610A" w:rsidRPr="002A7072" w:rsidRDefault="00A7610A">
      <w:r w:rsidRPr="002A7072">
        <w:continuationSeparator/>
      </w:r>
    </w:p>
  </w:footnote>
  <w:footnote w:id="1">
    <w:p w:rsidR="001C2231" w:rsidRPr="002A7072" w:rsidRDefault="001C2231" w:rsidP="00001426">
      <w:pPr>
        <w:pStyle w:val="FootnoteText"/>
        <w:spacing w:line="240" w:lineRule="auto"/>
        <w:ind w:left="567" w:hanging="567"/>
        <w:rPr>
          <w:sz w:val="24"/>
          <w:lang w:val="el-GR"/>
        </w:rPr>
      </w:pPr>
      <w:r w:rsidRPr="002A7072">
        <w:rPr>
          <w:rStyle w:val="FootnoteReference"/>
          <w:sz w:val="24"/>
          <w:lang w:val="el-GR"/>
        </w:rPr>
        <w:footnoteRef/>
      </w:r>
      <w:r w:rsidR="002A7072" w:rsidRPr="002A7072">
        <w:rPr>
          <w:sz w:val="24"/>
          <w:lang w:val="el-GR"/>
        </w:rPr>
        <w:t xml:space="preserve"> </w:t>
      </w:r>
      <w:r w:rsidR="002A7072" w:rsidRPr="002A7072">
        <w:rPr>
          <w:sz w:val="24"/>
          <w:lang w:val="el-GR"/>
        </w:rPr>
        <w:tab/>
      </w:r>
      <w:r w:rsidRPr="002A7072">
        <w:rPr>
          <w:sz w:val="24"/>
          <w:lang w:val="el-GR"/>
        </w:rPr>
        <w:t>ΕΕ C, C/2024/2482, 23.4.2024, ELI: </w:t>
      </w:r>
      <w:hyperlink r:id="rId1" w:tgtFrame="_blank" w:tooltip="Επιτρέπει πρόσβαση στο έγγραφο μέσω του ELI URI." w:history="1">
        <w:r w:rsidRPr="002A7072">
          <w:rPr>
            <w:rStyle w:val="Hyperlink"/>
            <w:sz w:val="24"/>
            <w:lang w:val="el-GR"/>
          </w:rPr>
          <w:t>http://data.europa.eu/eli/C/2024/2482/oj</w:t>
        </w:r>
      </w:hyperlink>
      <w:r w:rsidRPr="002A7072">
        <w:rPr>
          <w:sz w:val="24"/>
          <w:lang w:val="el-GR"/>
        </w:rPr>
        <w:t>.</w:t>
      </w:r>
    </w:p>
  </w:footnote>
  <w:footnote w:id="2">
    <w:p w:rsidR="001C2231" w:rsidRPr="002A7072" w:rsidRDefault="001C2231" w:rsidP="00001426">
      <w:pPr>
        <w:pStyle w:val="FootnoteText"/>
        <w:spacing w:line="240" w:lineRule="auto"/>
        <w:ind w:left="567" w:hanging="567"/>
        <w:rPr>
          <w:sz w:val="24"/>
          <w:lang w:val="el-GR"/>
        </w:rPr>
      </w:pPr>
      <w:r w:rsidRPr="002A7072">
        <w:rPr>
          <w:rStyle w:val="FootnoteReference"/>
          <w:sz w:val="24"/>
          <w:lang w:val="el-GR"/>
        </w:rPr>
        <w:footnoteRef/>
      </w:r>
      <w:r w:rsidR="002A7072" w:rsidRPr="002A7072">
        <w:rPr>
          <w:sz w:val="24"/>
          <w:lang w:val="el-GR"/>
        </w:rPr>
        <w:t xml:space="preserve"> </w:t>
      </w:r>
      <w:r w:rsidR="002A7072" w:rsidRPr="002A7072">
        <w:rPr>
          <w:sz w:val="24"/>
          <w:lang w:val="el-GR"/>
        </w:rPr>
        <w:tab/>
      </w:r>
      <w:r w:rsidRPr="002A7072">
        <w:rPr>
          <w:sz w:val="24"/>
          <w:lang w:val="el-GR"/>
        </w:rPr>
        <w:t>Κείμενα που εγκρίθηκαν στις 13.</w:t>
      </w:r>
      <w:r w:rsidR="006E1E65">
        <w:rPr>
          <w:sz w:val="24"/>
          <w:lang w:val="el-GR"/>
        </w:rPr>
        <w:t>3</w:t>
      </w:r>
      <w:r w:rsidRPr="002A7072">
        <w:rPr>
          <w:sz w:val="24"/>
          <w:lang w:val="el-GR"/>
        </w:rPr>
        <w:t>.2024, P9_TA(2024)0140.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A707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A707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A707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8/2024"/>
    <w:docVar w:name="dvlangue" w:val="EL"/>
    <w:docVar w:name="dvnumam" w:val="0"/>
    <w:docVar w:name="dvpe" w:val="766.590"/>
    <w:docVar w:name="dvrapporteur" w:val="Εισηγήτρια: "/>
    <w:docVar w:name="dvstar" w:val="***II"/>
    <w:docVar w:name="dvtitre" w:val="Νομοθετικό ψήφισμα του Ευρωπαϊκού Κοινοβουλίου σχετικά με τη θέση του Συμβουλίου σε πρώτη ανάγνωση εν όψει της έγκρισης του κανονισμού του Ευρωπαϊκού Κοινοβουλίου και του Συμβουλίου για την κατάργηση του κανονισμού (ΕΕ) αριθ. 524/2013 και την τροποποίηση των κανονισμών (ΕΕ) 2017/2394 και (ΕΕ) 2018/1724 όσον αφορά τη διακοπή της λειτουργίας της ευρωπαϊκής πλατφόρμας ηλεκτρονικής επίλυσης διαφορών(14152/1/2024 – C10-0199/2024 – 2023/0375(COD))"/>
  </w:docVars>
  <w:rsids>
    <w:rsidRoot w:val="00A7610A"/>
    <w:rsid w:val="00001426"/>
    <w:rsid w:val="00002272"/>
    <w:rsid w:val="00064002"/>
    <w:rsid w:val="000677B9"/>
    <w:rsid w:val="000831BA"/>
    <w:rsid w:val="000A42CC"/>
    <w:rsid w:val="000E7DD9"/>
    <w:rsid w:val="0010095E"/>
    <w:rsid w:val="00125B37"/>
    <w:rsid w:val="00187494"/>
    <w:rsid w:val="001C2231"/>
    <w:rsid w:val="001F32AE"/>
    <w:rsid w:val="0021527D"/>
    <w:rsid w:val="002767FF"/>
    <w:rsid w:val="002A7072"/>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E1E65"/>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4A8D"/>
    <w:rsid w:val="00930C23"/>
    <w:rsid w:val="0093193B"/>
    <w:rsid w:val="009509D8"/>
    <w:rsid w:val="00950B64"/>
    <w:rsid w:val="00981893"/>
    <w:rsid w:val="00A1687D"/>
    <w:rsid w:val="00A43E52"/>
    <w:rsid w:val="00A4678D"/>
    <w:rsid w:val="00A7610A"/>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67CF1"/>
    <w:rsid w:val="00D834A0"/>
    <w:rsid w:val="00D872DF"/>
    <w:rsid w:val="00D91E21"/>
    <w:rsid w:val="00DA7FCD"/>
    <w:rsid w:val="00E365E1"/>
    <w:rsid w:val="00E820A4"/>
    <w:rsid w:val="00EB006A"/>
    <w:rsid w:val="00EB4772"/>
    <w:rsid w:val="00ED169E"/>
    <w:rsid w:val="00ED4235"/>
    <w:rsid w:val="00EF275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9ECF2"/>
  <w15:chartTrackingRefBased/>
  <w15:docId w15:val="{630B1444-0EB9-44B4-BDDA-3324E808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C2231"/>
    <w:pPr>
      <w:spacing w:before="480" w:after="240"/>
    </w:pPr>
  </w:style>
  <w:style w:type="paragraph" w:customStyle="1" w:styleId="NormalBold">
    <w:name w:val="NormalBold"/>
    <w:basedOn w:val="Normal"/>
    <w:rsid w:val="001C2231"/>
    <w:rPr>
      <w:b/>
    </w:rPr>
  </w:style>
  <w:style w:type="paragraph" w:customStyle="1" w:styleId="NormalBold12a">
    <w:name w:val="NormalBold12a"/>
    <w:basedOn w:val="Normal"/>
    <w:rsid w:val="001C2231"/>
    <w:pPr>
      <w:spacing w:after="240"/>
    </w:pPr>
    <w:rPr>
      <w:b/>
    </w:rPr>
  </w:style>
  <w:style w:type="paragraph" w:customStyle="1" w:styleId="NormalHanging12a">
    <w:name w:val="NormalHanging12a"/>
    <w:basedOn w:val="Normal"/>
    <w:rsid w:val="001C2231"/>
    <w:pPr>
      <w:spacing w:after="240"/>
      <w:ind w:left="567" w:hanging="567"/>
    </w:pPr>
  </w:style>
  <w:style w:type="character" w:styleId="Hyperlink">
    <w:name w:val="Hyperlink"/>
    <w:basedOn w:val="DefaultParagraphFont"/>
    <w:unhideWhenUsed/>
    <w:rsid w:val="001C2231"/>
    <w:rPr>
      <w:color w:val="0563C1" w:themeColor="hyperlink"/>
      <w:u w:val="single"/>
    </w:rPr>
  </w:style>
  <w:style w:type="paragraph" w:styleId="BalloonText">
    <w:name w:val="Balloon Text"/>
    <w:basedOn w:val="Normal"/>
    <w:link w:val="BalloonTextChar"/>
    <w:rsid w:val="00001426"/>
    <w:rPr>
      <w:rFonts w:ascii="Segoe UI" w:hAnsi="Segoe UI" w:cs="Segoe UI"/>
      <w:sz w:val="18"/>
      <w:szCs w:val="18"/>
    </w:rPr>
  </w:style>
  <w:style w:type="character" w:customStyle="1" w:styleId="BalloonTextChar">
    <w:name w:val="Balloon Text Char"/>
    <w:basedOn w:val="DefaultParagraphFont"/>
    <w:link w:val="BalloonText"/>
    <w:rsid w:val="00001426"/>
    <w:rPr>
      <w:rFonts w:ascii="Segoe UI" w:hAnsi="Segoe UI" w:cs="Segoe UI"/>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24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F471A-E475-4299-88B0-71F1D769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Amalia</dc:creator>
  <cp:keywords/>
  <cp:lastModifiedBy>Amalia</cp:lastModifiedBy>
  <cp:revision>2</cp:revision>
  <cp:lastPrinted>2004-11-19T15:42:00Z</cp:lastPrinted>
  <dcterms:created xsi:type="dcterms:W3CDTF">2024-12-17T12:29:00Z</dcterms:created>
  <dcterms:modified xsi:type="dcterms:W3CDTF">2024-12-17T12:29:00Z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A10-0028/2024</vt:lpwstr>
  </property>
  <property fmtid="{D5CDD505-2E9C-101B-9397-08002B2CF9AE}" pid="4" name="&lt;Type&gt;">
    <vt:lpwstr>RR</vt:lpwstr>
  </property>
</Properties>
</file>