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E4A4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E4A4F" w:rsidRDefault="00805E41" w:rsidP="0010095E">
            <w:pPr>
              <w:pStyle w:val="EPName"/>
            </w:pPr>
            <w:r w:rsidRPr="00BE4A4F">
              <w:t>Euroopa Parlament</w:t>
            </w:r>
          </w:p>
          <w:p w:rsidR="00751A4A" w:rsidRPr="00BE4A4F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E4A4F">
              <w:t>2024</w:t>
            </w:r>
            <w:r w:rsidR="00817416" w:rsidRPr="00BE4A4F">
              <w:t>-202</w:t>
            </w:r>
            <w:r w:rsidRPr="00BE4A4F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BE4A4F" w:rsidRDefault="00187494" w:rsidP="0010095E">
            <w:pPr>
              <w:pStyle w:val="EPLogo"/>
            </w:pPr>
            <w:r w:rsidRPr="00BE4A4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E4A4F" w:rsidRDefault="00D058B8" w:rsidP="004C5D52">
      <w:pPr>
        <w:pStyle w:val="LineTop"/>
      </w:pPr>
    </w:p>
    <w:p w:rsidR="00680577" w:rsidRPr="00BE4A4F" w:rsidRDefault="00805E41" w:rsidP="00680577">
      <w:pPr>
        <w:pStyle w:val="EPBodyTA1"/>
      </w:pPr>
      <w:r w:rsidRPr="00BE4A4F">
        <w:t>VASTUVÕETUD TEKSTID</w:t>
      </w:r>
    </w:p>
    <w:p w:rsidR="00D058B8" w:rsidRPr="00BE4A4F" w:rsidRDefault="00D058B8" w:rsidP="00D058B8">
      <w:pPr>
        <w:pStyle w:val="LineBottom"/>
      </w:pPr>
    </w:p>
    <w:p w:rsidR="00805E41" w:rsidRPr="00BE4A4F" w:rsidRDefault="00805E41" w:rsidP="00805E41">
      <w:pPr>
        <w:pStyle w:val="ATHeading1"/>
      </w:pPr>
      <w:bookmarkStart w:id="0" w:name="TANumber"/>
      <w:r w:rsidRPr="00BE4A4F">
        <w:t>P10_TA(2024)00</w:t>
      </w:r>
      <w:bookmarkEnd w:id="0"/>
      <w:r w:rsidR="00530EE7" w:rsidRPr="00BE4A4F">
        <w:t>57</w:t>
      </w:r>
    </w:p>
    <w:p w:rsidR="00805E41" w:rsidRPr="00BE4A4F" w:rsidRDefault="00805E41" w:rsidP="00805E41">
      <w:pPr>
        <w:pStyle w:val="ATHeading2"/>
      </w:pPr>
      <w:bookmarkStart w:id="1" w:name="title"/>
      <w:r w:rsidRPr="00BE4A4F">
        <w:t>Euroopa internetipõhise vaidluste lahendamise platvormi tegevuse lõpetamine</w:t>
      </w:r>
      <w:bookmarkEnd w:id="1"/>
    </w:p>
    <w:p w:rsidR="00805E41" w:rsidRPr="00BE4A4F" w:rsidRDefault="00805E41" w:rsidP="00805E41">
      <w:pPr>
        <w:rPr>
          <w:i/>
          <w:vanish/>
        </w:rPr>
      </w:pPr>
      <w:r w:rsidRPr="00BE4A4F">
        <w:rPr>
          <w:i/>
        </w:rPr>
        <w:fldChar w:fldCharType="begin"/>
      </w:r>
      <w:r w:rsidRPr="00BE4A4F">
        <w:rPr>
          <w:i/>
        </w:rPr>
        <w:instrText xml:space="preserve"> TC"(</w:instrText>
      </w:r>
      <w:bookmarkStart w:id="2" w:name="DocNumber"/>
      <w:r w:rsidRPr="00BE4A4F">
        <w:rPr>
          <w:i/>
        </w:rPr>
        <w:instrText>A10-0028/2024</w:instrText>
      </w:r>
      <w:bookmarkEnd w:id="2"/>
      <w:r w:rsidRPr="00BE4A4F">
        <w:rPr>
          <w:i/>
        </w:rPr>
        <w:instrText xml:space="preserve"> - Raportöör: Laura </w:instrText>
      </w:r>
      <w:proofErr w:type="spellStart"/>
      <w:r w:rsidRPr="00BE4A4F">
        <w:rPr>
          <w:i/>
        </w:rPr>
        <w:instrText>Ballarín</w:instrText>
      </w:r>
      <w:proofErr w:type="spellEnd"/>
      <w:r w:rsidRPr="00BE4A4F">
        <w:rPr>
          <w:i/>
        </w:rPr>
        <w:instrText xml:space="preserve"> </w:instrText>
      </w:r>
      <w:proofErr w:type="spellStart"/>
      <w:r w:rsidRPr="00BE4A4F">
        <w:rPr>
          <w:i/>
        </w:rPr>
        <w:instrText>Cereza</w:instrText>
      </w:r>
      <w:proofErr w:type="spellEnd"/>
      <w:r w:rsidRPr="00BE4A4F">
        <w:rPr>
          <w:i/>
        </w:rPr>
        <w:instrText xml:space="preserve">)"\l3 \n&gt; \* MERGEFORMAT </w:instrText>
      </w:r>
      <w:r w:rsidRPr="00BE4A4F">
        <w:rPr>
          <w:i/>
        </w:rPr>
        <w:fldChar w:fldCharType="end"/>
      </w:r>
    </w:p>
    <w:p w:rsidR="00805E41" w:rsidRPr="00BE4A4F" w:rsidRDefault="00805E41" w:rsidP="00805E41">
      <w:pPr>
        <w:rPr>
          <w:vanish/>
        </w:rPr>
      </w:pPr>
      <w:bookmarkStart w:id="3" w:name="Commission"/>
      <w:r w:rsidRPr="00BE4A4F">
        <w:rPr>
          <w:vanish/>
        </w:rPr>
        <w:t>Siseturu- ja tarbijakaitsekomisjon</w:t>
      </w:r>
      <w:bookmarkEnd w:id="3"/>
    </w:p>
    <w:p w:rsidR="00805E41" w:rsidRPr="00BE4A4F" w:rsidRDefault="00805E41" w:rsidP="00805E41">
      <w:pPr>
        <w:rPr>
          <w:vanish/>
        </w:rPr>
      </w:pPr>
      <w:bookmarkStart w:id="4" w:name="PE"/>
      <w:r w:rsidRPr="00BE4A4F">
        <w:rPr>
          <w:vanish/>
        </w:rPr>
        <w:t>PE766.590</w:t>
      </w:r>
      <w:bookmarkEnd w:id="4"/>
    </w:p>
    <w:p w:rsidR="00805E41" w:rsidRPr="00BE4A4F" w:rsidRDefault="002E6AF9" w:rsidP="00805E41">
      <w:pPr>
        <w:pStyle w:val="ATHeading3"/>
      </w:pPr>
      <w:bookmarkStart w:id="5" w:name="Sujet"/>
      <w:r w:rsidRPr="00BE4A4F">
        <w:t>Euroopa Parlamendi 17</w:t>
      </w:r>
      <w:r w:rsidR="00805E41" w:rsidRPr="00BE4A4F">
        <w:t>.</w:t>
      </w:r>
      <w:r w:rsidRPr="00BE4A4F">
        <w:t> detsembri 2024. </w:t>
      </w:r>
      <w:r w:rsidR="00805E41" w:rsidRPr="00BE4A4F">
        <w:t>aasta seadusandlik resolutsioon nõukogu esimese lugemise seisukoha kohta eesmärgiga võtta vastu Euroopa Parlamendi ja nõukogu määrus, millega tunn</w:t>
      </w:r>
      <w:r w:rsidRPr="00BE4A4F">
        <w:t>istatakse kehtetuks määrus (EL) </w:t>
      </w:r>
      <w:r w:rsidR="00805E41" w:rsidRPr="00BE4A4F">
        <w:t>nr 524/2013 ning muudetakse määrusi (EL) 2017/2394 ja (EL) 2018/1724 seoses Euroopa internetipõhise vaidluste lahendamise platvormi tegevuse lõpetamisega</w:t>
      </w:r>
      <w:bookmarkEnd w:id="5"/>
      <w:r w:rsidR="00805E41" w:rsidRPr="00BE4A4F">
        <w:t xml:space="preserve"> </w:t>
      </w:r>
      <w:bookmarkStart w:id="6" w:name="References"/>
      <w:r w:rsidR="00805E41" w:rsidRPr="00BE4A4F">
        <w:t>(14152/1/2024 – C10-0199/2024 – 2023/0375(COD))</w:t>
      </w:r>
      <w:bookmarkEnd w:id="6"/>
    </w:p>
    <w:p w:rsidR="00805E41" w:rsidRPr="00BE4A4F" w:rsidRDefault="00805E41" w:rsidP="00805E41"/>
    <w:p w:rsidR="00C417E1" w:rsidRPr="00BE4A4F" w:rsidRDefault="00C417E1" w:rsidP="00C417E1">
      <w:pPr>
        <w:pStyle w:val="NormalBold"/>
      </w:pPr>
      <w:bookmarkStart w:id="7" w:name="TextBodyBegin"/>
      <w:bookmarkEnd w:id="7"/>
      <w:r w:rsidRPr="00BE4A4F">
        <w:t>(Seadusandlik tavamenetlus: teine lugemine)</w:t>
      </w:r>
      <w:bookmarkStart w:id="8" w:name="_GoBack"/>
      <w:bookmarkEnd w:id="8"/>
    </w:p>
    <w:p w:rsidR="00C417E1" w:rsidRPr="00BE4A4F" w:rsidRDefault="00C417E1" w:rsidP="00C417E1">
      <w:pPr>
        <w:pStyle w:val="EPComma"/>
      </w:pPr>
      <w:r w:rsidRPr="00BE4A4F">
        <w:rPr>
          <w:i/>
        </w:rPr>
        <w:t>Euroopa Parlament</w:t>
      </w:r>
      <w:r w:rsidRPr="00BE4A4F">
        <w:t>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>võttes arvesse nõukogu esimese lugemise seisukohta (14152/1/2024 – C10</w:t>
      </w:r>
      <w:r w:rsidRPr="00BE4A4F">
        <w:noBreakHyphen/>
        <w:t>0199/2024),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>võttes arvesse Euroopa Majandus- ja Sotsiaalkomitee 14. veebruari 2024. aasta arvamust</w:t>
      </w:r>
      <w:r w:rsidRPr="00BE4A4F">
        <w:rPr>
          <w:rStyle w:val="FootnoteReference"/>
        </w:rPr>
        <w:footnoteReference w:id="1"/>
      </w:r>
      <w:r w:rsidRPr="00BE4A4F">
        <w:t>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>võttes arvesse oma esimese lugemise seisukohta</w:t>
      </w:r>
      <w:r w:rsidRPr="00BE4A4F">
        <w:rPr>
          <w:rStyle w:val="FootnoteReference"/>
        </w:rPr>
        <w:footnoteReference w:id="2"/>
      </w:r>
      <w:r w:rsidRPr="00BE4A4F">
        <w:t xml:space="preserve"> Euroopa Parlamendile ja nõukogule esitatud komisjoni ettepaneku (COM(2023)0647) suhtes,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 xml:space="preserve">võttes arvesse Euroopa </w:t>
      </w:r>
      <w:r w:rsidR="002E6AF9" w:rsidRPr="00BE4A4F">
        <w:t>Liidu toimimise lepingu artikli 294 lõiget </w:t>
      </w:r>
      <w:r w:rsidRPr="00BE4A4F">
        <w:t>7,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>võ</w:t>
      </w:r>
      <w:r w:rsidR="002E6AF9" w:rsidRPr="00BE4A4F">
        <w:t>ttes arvesse kodukorra artiklit </w:t>
      </w:r>
      <w:r w:rsidRPr="00BE4A4F">
        <w:t>68,</w:t>
      </w:r>
    </w:p>
    <w:p w:rsidR="00C417E1" w:rsidRPr="00BE4A4F" w:rsidRDefault="00C417E1" w:rsidP="00C417E1">
      <w:pPr>
        <w:pStyle w:val="NormalHanging12a"/>
      </w:pPr>
      <w:r w:rsidRPr="00BE4A4F">
        <w:t>–</w:t>
      </w:r>
      <w:r w:rsidRPr="00BE4A4F">
        <w:tab/>
        <w:t>võttes arvesse siseturu- ja tarbijakaitsekomisjoni so</w:t>
      </w:r>
      <w:r w:rsidR="002E6AF9" w:rsidRPr="00BE4A4F">
        <w:t>ovitust teisele lugemisele (A10</w:t>
      </w:r>
      <w:r w:rsidR="002E6AF9" w:rsidRPr="00BE4A4F">
        <w:noBreakHyphen/>
      </w:r>
      <w:r w:rsidRPr="00BE4A4F">
        <w:t>0028/2024),</w:t>
      </w:r>
    </w:p>
    <w:p w:rsidR="00C417E1" w:rsidRPr="00BE4A4F" w:rsidRDefault="00C417E1" w:rsidP="00C417E1">
      <w:pPr>
        <w:pStyle w:val="NormalHanging12a"/>
      </w:pPr>
      <w:r w:rsidRPr="00BE4A4F">
        <w:t>1.</w:t>
      </w:r>
      <w:r w:rsidRPr="00BE4A4F">
        <w:tab/>
        <w:t>kiidab nõukogu esimese lugemise seisukoha heaks;</w:t>
      </w:r>
    </w:p>
    <w:p w:rsidR="00C417E1" w:rsidRPr="00BE4A4F" w:rsidRDefault="00C417E1" w:rsidP="00C417E1">
      <w:pPr>
        <w:pStyle w:val="NormalHanging12a"/>
      </w:pPr>
      <w:r w:rsidRPr="00BE4A4F">
        <w:t>2.</w:t>
      </w:r>
      <w:r w:rsidRPr="00BE4A4F">
        <w:tab/>
        <w:t>märgib, et seadusandlik akt võetakse vastu kooskõlas nõukogu seisukohaga;</w:t>
      </w:r>
    </w:p>
    <w:p w:rsidR="00C417E1" w:rsidRPr="00BE4A4F" w:rsidRDefault="00C417E1" w:rsidP="00C417E1">
      <w:pPr>
        <w:pStyle w:val="NormalHanging12a"/>
      </w:pPr>
      <w:r w:rsidRPr="00BE4A4F">
        <w:lastRenderedPageBreak/>
        <w:t>3.</w:t>
      </w:r>
      <w:r w:rsidRPr="00BE4A4F">
        <w:tab/>
        <w:t>teeb presidendile ülesandeks kirjutada koos nõukogu eesistujaga seadusandlikule aktile alla vastavalt Euroopa Liidu toimimise lepingu artikli 297 lõikele 1;</w:t>
      </w:r>
    </w:p>
    <w:p w:rsidR="00C417E1" w:rsidRPr="00BE4A4F" w:rsidRDefault="00C417E1" w:rsidP="00C417E1">
      <w:pPr>
        <w:pStyle w:val="NormalHanging12a"/>
      </w:pPr>
      <w:r w:rsidRPr="00BE4A4F">
        <w:t>4.</w:t>
      </w:r>
      <w:r w:rsidRPr="00BE4A4F">
        <w:tab/>
        <w:t xml:space="preserve">teeb peasekretärile ülesandeks pärast kõikide menetluste nõuetekohase läbiviimise kontrollimist seadusandlikule aktile alla kirjutada ja korraldada kokkuleppel nõukogu peasekretäriga selle avaldamine </w:t>
      </w:r>
      <w:r w:rsidRPr="00BE4A4F">
        <w:rPr>
          <w:i/>
        </w:rPr>
        <w:t>Euroopa Liidu Teatajas</w:t>
      </w:r>
      <w:r w:rsidRPr="00BE4A4F">
        <w:t>;</w:t>
      </w:r>
    </w:p>
    <w:p w:rsidR="00E365E1" w:rsidRPr="00BE4A4F" w:rsidRDefault="00C417E1" w:rsidP="002E6AF9">
      <w:pPr>
        <w:pStyle w:val="NormalHanging12a"/>
      </w:pPr>
      <w:r w:rsidRPr="00BE4A4F">
        <w:t>5.</w:t>
      </w:r>
      <w:r w:rsidRPr="00BE4A4F">
        <w:tab/>
        <w:t>teeb presidendile ülesandeks edastada Euroopa Parlamendi seisukoht nõukogule ja komisjonile ning liikmesriikide parlamentidele.</w:t>
      </w:r>
    </w:p>
    <w:sectPr w:rsidR="00E365E1" w:rsidRPr="00BE4A4F" w:rsidSect="00820E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E41" w:rsidRPr="00820E24" w:rsidRDefault="00805E41">
      <w:r w:rsidRPr="00820E24">
        <w:separator/>
      </w:r>
    </w:p>
  </w:endnote>
  <w:endnote w:type="continuationSeparator" w:id="0">
    <w:p w:rsidR="00805E41" w:rsidRPr="00820E24" w:rsidRDefault="00805E41">
      <w:r w:rsidRPr="00820E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E41" w:rsidRPr="00820E24" w:rsidRDefault="00805E41">
      <w:r w:rsidRPr="00820E24">
        <w:separator/>
      </w:r>
    </w:p>
  </w:footnote>
  <w:footnote w:type="continuationSeparator" w:id="0">
    <w:p w:rsidR="00805E41" w:rsidRPr="00820E24" w:rsidRDefault="00805E41">
      <w:r w:rsidRPr="00820E24">
        <w:continuationSeparator/>
      </w:r>
    </w:p>
  </w:footnote>
  <w:footnote w:id="1">
    <w:p w:rsidR="00C417E1" w:rsidRPr="00820E24" w:rsidRDefault="00C417E1" w:rsidP="00820E24">
      <w:pPr>
        <w:pStyle w:val="FootnoteText"/>
        <w:ind w:left="567" w:hanging="567"/>
        <w:rPr>
          <w:sz w:val="24"/>
          <w:lang w:val="et-EE"/>
        </w:rPr>
      </w:pPr>
      <w:r w:rsidRPr="00820E24">
        <w:rPr>
          <w:rStyle w:val="FootnoteReference"/>
          <w:sz w:val="24"/>
          <w:lang w:val="et-EE"/>
        </w:rPr>
        <w:footnoteRef/>
      </w:r>
      <w:r w:rsidR="00820E24" w:rsidRPr="00820E24">
        <w:rPr>
          <w:sz w:val="24"/>
          <w:lang w:val="et-EE"/>
        </w:rPr>
        <w:t xml:space="preserve"> </w:t>
      </w:r>
      <w:r w:rsidR="00820E24" w:rsidRPr="00820E24">
        <w:rPr>
          <w:sz w:val="24"/>
          <w:lang w:val="et-EE"/>
        </w:rPr>
        <w:tab/>
      </w:r>
      <w:r w:rsidR="002E6AF9">
        <w:rPr>
          <w:sz w:val="24"/>
          <w:lang w:val="et-EE"/>
        </w:rPr>
        <w:t>ELT </w:t>
      </w:r>
      <w:r w:rsidRPr="00820E24">
        <w:rPr>
          <w:sz w:val="24"/>
          <w:lang w:val="et-EE"/>
        </w:rPr>
        <w:t>C, C/2024/2482, 23.4.2024, ELI: </w:t>
      </w:r>
      <w:hyperlink r:id="rId1" w:tgtFrame="_blank" w:tooltip="Annab juurdepääsu sellele dokumendile tema ELI URI kaudu." w:history="1">
        <w:r w:rsidRPr="00820E24">
          <w:rPr>
            <w:rStyle w:val="Hyperlink"/>
            <w:sz w:val="24"/>
            <w:lang w:val="et-EE"/>
          </w:rPr>
          <w:t>http://data.europa.eu/eli/C/2024/2482/oj</w:t>
        </w:r>
      </w:hyperlink>
      <w:r w:rsidRPr="00820E24">
        <w:rPr>
          <w:sz w:val="24"/>
          <w:lang w:val="et-EE"/>
        </w:rPr>
        <w:t>.</w:t>
      </w:r>
    </w:p>
  </w:footnote>
  <w:footnote w:id="2">
    <w:p w:rsidR="00C417E1" w:rsidRPr="00820E24" w:rsidRDefault="00C417E1" w:rsidP="00820E24">
      <w:pPr>
        <w:pStyle w:val="FootnoteText"/>
        <w:ind w:left="567" w:hanging="567"/>
        <w:rPr>
          <w:sz w:val="24"/>
          <w:lang w:val="et-EE"/>
        </w:rPr>
      </w:pPr>
      <w:r w:rsidRPr="00820E24">
        <w:rPr>
          <w:rStyle w:val="FootnoteReference"/>
          <w:sz w:val="24"/>
          <w:lang w:val="et-EE"/>
        </w:rPr>
        <w:footnoteRef/>
      </w:r>
      <w:r w:rsidR="00820E24" w:rsidRPr="00820E24">
        <w:rPr>
          <w:sz w:val="24"/>
          <w:lang w:val="et-EE"/>
        </w:rPr>
        <w:t xml:space="preserve"> </w:t>
      </w:r>
      <w:r w:rsidR="00820E24" w:rsidRPr="00820E24">
        <w:rPr>
          <w:sz w:val="24"/>
          <w:lang w:val="et-EE"/>
        </w:rPr>
        <w:tab/>
      </w:r>
      <w:r w:rsidR="002E6AF9">
        <w:rPr>
          <w:sz w:val="24"/>
          <w:lang w:val="et-EE"/>
        </w:rPr>
        <w:t xml:space="preserve">Vastuvõetud tekstid, </w:t>
      </w:r>
      <w:r w:rsidRPr="00820E24">
        <w:rPr>
          <w:sz w:val="24"/>
          <w:lang w:val="et-EE"/>
        </w:rPr>
        <w:t>13.3.2024, P9_TA(2024)0140.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20E2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28/2024"/>
    <w:docVar w:name="dvlangue" w:val="ET"/>
    <w:docVar w:name="dvnumam" w:val="0"/>
    <w:docVar w:name="dvpe" w:val="766.590"/>
    <w:docVar w:name="dvrapporteur" w:val="Raportöör: "/>
    <w:docVar w:name="dvstar" w:val="***II"/>
    <w:docVar w:name="dvtitre" w:val="Euroopa Parlamendi .... 2024. aasta seadusandlik resolutsioon nõukogu esimese lugemise seisukoha kohta eesmärgiga võtta vastu Euroopa Parlamendi ja nõukogu määrus, millega tunnistatakse kehtetuks määrus (EL) nr 524/2013 ning muudetakse määrusi (EL) 2017/2394 ja (EL) 2018/1724 seoses Euroopa internetipõhise vaidluste lahendamise platvormi tegevuse lõpetamisega(14152/1/2024 – C10-0199/2024 – 2023/0375(COD))"/>
  </w:docVars>
  <w:rsids>
    <w:rsidRoot w:val="00805E4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E6AF9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30EE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5E41"/>
    <w:rsid w:val="00817416"/>
    <w:rsid w:val="00820E24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4A4F"/>
    <w:rsid w:val="00BE6ADC"/>
    <w:rsid w:val="00C05BFE"/>
    <w:rsid w:val="00C23CD4"/>
    <w:rsid w:val="00C417E1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B51FB-BE1E-4780-ADBF-19D7E8C54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t-E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C417E1"/>
    <w:pPr>
      <w:spacing w:before="480" w:after="240"/>
    </w:pPr>
  </w:style>
  <w:style w:type="paragraph" w:customStyle="1" w:styleId="NormalBold">
    <w:name w:val="NormalBold"/>
    <w:basedOn w:val="Normal"/>
    <w:rsid w:val="00C417E1"/>
    <w:rPr>
      <w:b/>
    </w:rPr>
  </w:style>
  <w:style w:type="paragraph" w:customStyle="1" w:styleId="NormalHanging12a">
    <w:name w:val="NormalHanging12a"/>
    <w:basedOn w:val="Normal"/>
    <w:rsid w:val="00C417E1"/>
    <w:pPr>
      <w:spacing w:after="240"/>
      <w:ind w:left="567" w:hanging="567"/>
    </w:pPr>
  </w:style>
  <w:style w:type="character" w:styleId="Hyperlink">
    <w:name w:val="Hyperlink"/>
    <w:basedOn w:val="DefaultParagraphFont"/>
    <w:unhideWhenUsed/>
    <w:rsid w:val="00C41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24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842D-502D-4F53-8E5E-FFB47AE60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1726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LEPLER Laura</dc:creator>
  <cp:keywords/>
  <cp:lastModifiedBy>LEPLER Laura</cp:lastModifiedBy>
  <cp:revision>2</cp:revision>
  <cp:lastPrinted>2004-11-19T15:42:00Z</cp:lastPrinted>
  <dcterms:created xsi:type="dcterms:W3CDTF">2024-12-17T12:46:00Z</dcterms:created>
  <dcterms:modified xsi:type="dcterms:W3CDTF">2024-12-17T12:46:00Z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ET</vt:lpwstr>
  </property>
  <property fmtid="{D5CDD505-2E9C-101B-9397-08002B2CF9AE}" pid="3" name="&lt;FdR&gt;">
    <vt:lpwstr>A10-0028/2024</vt:lpwstr>
  </property>
  <property fmtid="{D5CDD505-2E9C-101B-9397-08002B2CF9AE}" pid="4" name="&lt;Type&gt;">
    <vt:lpwstr>RR</vt:lpwstr>
  </property>
</Properties>
</file>