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1151B" w14:paraId="031ED6D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2DF8F81" w14:textId="77777777" w:rsidR="00751A4A" w:rsidRPr="00E1151B" w:rsidRDefault="006D2F67" w:rsidP="0010095E">
            <w:pPr>
              <w:pStyle w:val="EPName"/>
            </w:pPr>
            <w:r w:rsidRPr="00E1151B">
              <w:t>Parlaimint na hEorpa</w:t>
            </w:r>
          </w:p>
          <w:p w14:paraId="65912FA3" w14:textId="77777777" w:rsidR="00751A4A" w:rsidRPr="00E1151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1151B">
              <w:t>2024</w:t>
            </w:r>
            <w:r w:rsidR="00817416" w:rsidRPr="00E1151B">
              <w:t>-202</w:t>
            </w:r>
            <w:r w:rsidRPr="00E1151B">
              <w:t>9</w:t>
            </w:r>
          </w:p>
        </w:tc>
        <w:tc>
          <w:tcPr>
            <w:tcW w:w="2268" w:type="dxa"/>
            <w:shd w:val="clear" w:color="auto" w:fill="auto"/>
          </w:tcPr>
          <w:p w14:paraId="0DDD7003" w14:textId="77777777" w:rsidR="00751A4A" w:rsidRPr="00E1151B" w:rsidRDefault="00187494" w:rsidP="0010095E">
            <w:pPr>
              <w:pStyle w:val="EPLogo"/>
            </w:pPr>
            <w:r w:rsidRPr="00E1151B">
              <w:rPr>
                <w:noProof/>
                <w:lang w:val="en-GB"/>
              </w:rPr>
              <w:drawing>
                <wp:inline distT="0" distB="0" distL="0" distR="0" wp14:anchorId="7F5D99D8" wp14:editId="44E3F7B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5C9D4" w14:textId="77777777" w:rsidR="00D058B8" w:rsidRPr="00E1151B" w:rsidRDefault="00D058B8" w:rsidP="004C5D52">
      <w:pPr>
        <w:pStyle w:val="LineTop"/>
      </w:pPr>
    </w:p>
    <w:p w14:paraId="31BCB94A" w14:textId="77777777" w:rsidR="00680577" w:rsidRPr="00E1151B" w:rsidRDefault="006D2F67" w:rsidP="00680577">
      <w:pPr>
        <w:pStyle w:val="EPBodyTA1"/>
      </w:pPr>
      <w:r w:rsidRPr="00E1151B">
        <w:t xml:space="preserve">TÉACSANNA ARNA </w:t>
      </w:r>
      <w:proofErr w:type="spellStart"/>
      <w:r w:rsidRPr="00E1151B">
        <w:t>nGLACADH</w:t>
      </w:r>
      <w:proofErr w:type="spellEnd"/>
    </w:p>
    <w:p w14:paraId="301D0C3F" w14:textId="77777777" w:rsidR="00D058B8" w:rsidRPr="00E1151B" w:rsidRDefault="00D058B8" w:rsidP="00D058B8">
      <w:pPr>
        <w:pStyle w:val="LineBottom"/>
      </w:pPr>
    </w:p>
    <w:p w14:paraId="656BA7D9" w14:textId="0B19E027" w:rsidR="006D2F67" w:rsidRPr="002C3028" w:rsidRDefault="002C3028" w:rsidP="006D2F67">
      <w:pPr>
        <w:pStyle w:val="ATHeading1"/>
        <w:rPr>
          <w:lang w:val="en-GB"/>
        </w:rPr>
      </w:pPr>
      <w:bookmarkStart w:id="0" w:name="TANumber"/>
      <w:r>
        <w:t>P10_TA(2024)00</w:t>
      </w:r>
      <w:bookmarkEnd w:id="0"/>
      <w:r>
        <w:rPr>
          <w:lang w:val="en-GB"/>
        </w:rPr>
        <w:t>57</w:t>
      </w:r>
      <w:bookmarkStart w:id="1" w:name="_GoBack"/>
      <w:bookmarkEnd w:id="1"/>
    </w:p>
    <w:p w14:paraId="6E131D4D" w14:textId="293652DE" w:rsidR="006D2F67" w:rsidRPr="00E1151B" w:rsidRDefault="004C1602" w:rsidP="006D2F67">
      <w:pPr>
        <w:pStyle w:val="ATHeading2"/>
      </w:pPr>
      <w:bookmarkStart w:id="2" w:name="title"/>
      <w:r w:rsidRPr="004C1602">
        <w:t>Deireadh a chur le Clár Eorpach ODR</w:t>
      </w:r>
      <w:bookmarkEnd w:id="2"/>
    </w:p>
    <w:p w14:paraId="6E57FB45" w14:textId="77777777" w:rsidR="006D2F67" w:rsidRPr="00E1151B" w:rsidRDefault="006D2F67" w:rsidP="006D2F67">
      <w:pPr>
        <w:rPr>
          <w:i/>
          <w:vanish/>
        </w:rPr>
      </w:pPr>
      <w:r w:rsidRPr="00E1151B">
        <w:rPr>
          <w:i/>
        </w:rPr>
        <w:fldChar w:fldCharType="begin"/>
      </w:r>
      <w:r w:rsidRPr="00E1151B">
        <w:rPr>
          <w:i/>
        </w:rPr>
        <w:instrText xml:space="preserve"> TC"(</w:instrText>
      </w:r>
      <w:bookmarkStart w:id="3" w:name="DocNumber"/>
      <w:r w:rsidRPr="00E1151B">
        <w:rPr>
          <w:i/>
        </w:rPr>
        <w:instrText>A10-0028/2024</w:instrText>
      </w:r>
      <w:bookmarkEnd w:id="3"/>
      <w:r w:rsidRPr="00E1151B">
        <w:rPr>
          <w:i/>
        </w:rPr>
        <w:instrText xml:space="preserve"> -  </w:instrText>
      </w:r>
      <w:proofErr w:type="spellStart"/>
      <w:r w:rsidRPr="00E1151B">
        <w:rPr>
          <w:i/>
        </w:rPr>
        <w:instrText>Rapóirtéir:Laura</w:instrText>
      </w:r>
      <w:proofErr w:type="spellEnd"/>
      <w:r w:rsidRPr="00E1151B">
        <w:rPr>
          <w:i/>
        </w:rPr>
        <w:instrText xml:space="preserve"> </w:instrText>
      </w:r>
      <w:proofErr w:type="spellStart"/>
      <w:r w:rsidRPr="00E1151B">
        <w:rPr>
          <w:i/>
        </w:rPr>
        <w:instrText>Ballarín</w:instrText>
      </w:r>
      <w:proofErr w:type="spellEnd"/>
      <w:r w:rsidRPr="00E1151B">
        <w:rPr>
          <w:i/>
        </w:rPr>
        <w:instrText xml:space="preserve"> </w:instrText>
      </w:r>
      <w:proofErr w:type="spellStart"/>
      <w:r w:rsidRPr="00E1151B">
        <w:rPr>
          <w:i/>
        </w:rPr>
        <w:instrText>Cereza</w:instrText>
      </w:r>
      <w:proofErr w:type="spellEnd"/>
      <w:r w:rsidRPr="00E1151B">
        <w:rPr>
          <w:i/>
        </w:rPr>
        <w:instrText xml:space="preserve">)"\l3 \n&gt; \* MERGEFORMAT </w:instrText>
      </w:r>
      <w:r w:rsidRPr="00E1151B">
        <w:rPr>
          <w:i/>
        </w:rPr>
        <w:fldChar w:fldCharType="end"/>
      </w:r>
    </w:p>
    <w:p w14:paraId="404F8046" w14:textId="77777777" w:rsidR="006D2F67" w:rsidRPr="00E1151B" w:rsidRDefault="006D2F67" w:rsidP="006D2F67">
      <w:pPr>
        <w:rPr>
          <w:vanish/>
        </w:rPr>
      </w:pPr>
      <w:bookmarkStart w:id="4" w:name="Commission"/>
      <w:r w:rsidRPr="00E1151B">
        <w:rPr>
          <w:vanish/>
        </w:rPr>
        <w:t>An Coiste um an Margadh Inmheánach agus um Chosaint an Tomhaltóra</w:t>
      </w:r>
      <w:bookmarkEnd w:id="4"/>
    </w:p>
    <w:p w14:paraId="44F8E129" w14:textId="77777777" w:rsidR="006D2F67" w:rsidRPr="00E1151B" w:rsidRDefault="006D2F67" w:rsidP="006D2F67">
      <w:pPr>
        <w:rPr>
          <w:vanish/>
        </w:rPr>
      </w:pPr>
      <w:bookmarkStart w:id="5" w:name="PE"/>
      <w:r w:rsidRPr="00E1151B">
        <w:rPr>
          <w:vanish/>
        </w:rPr>
        <w:t>PE766.590</w:t>
      </w:r>
      <w:bookmarkEnd w:id="5"/>
    </w:p>
    <w:p w14:paraId="1AE2B2AB" w14:textId="2867E4EC" w:rsidR="006D2F67" w:rsidRPr="00E1151B" w:rsidRDefault="006D2F67" w:rsidP="006D2F67">
      <w:pPr>
        <w:pStyle w:val="ATHeading3"/>
      </w:pPr>
      <w:bookmarkStart w:id="6" w:name="Sujet"/>
      <w:r w:rsidRPr="00E1151B">
        <w:t xml:space="preserve">Rún reachtach ó Pharlaimint na hEorpa an </w:t>
      </w:r>
      <w:r w:rsidR="004C1602" w:rsidRPr="00650217">
        <w:t>17 Nollaig</w:t>
      </w:r>
      <w:r w:rsidRPr="00E1151B">
        <w:t xml:space="preserve"> 2024 ar an seasamh ón gComhairle ar an gcéad léamh chun go nglacfaí rialachán ó Pharlaimint na hEorpa agus ón gComhairle lena n-aisghairtear Rialachán (AE) Uimh. 524/2013, agus lena leasaítear Rialacháin (AE) 2017/2394 agus (AE) 2018/1724 a mhéid a bhaineann le deireadh a chur leis an gClár Eorpach um Réiteach Díospóidí ar Líne</w:t>
      </w:r>
      <w:bookmarkEnd w:id="6"/>
      <w:r w:rsidRPr="00E1151B">
        <w:t xml:space="preserve"> </w:t>
      </w:r>
      <w:bookmarkStart w:id="7" w:name="References"/>
      <w:r w:rsidRPr="00E1151B">
        <w:t>(14152/1/2024 – C10-0199/2024 – 2023/0375(COD))</w:t>
      </w:r>
      <w:bookmarkEnd w:id="7"/>
    </w:p>
    <w:p w14:paraId="05ED1C9F" w14:textId="77777777" w:rsidR="006D2F67" w:rsidRPr="00E1151B" w:rsidRDefault="006D2F67" w:rsidP="006D2F67"/>
    <w:p w14:paraId="746FB2B6" w14:textId="77777777" w:rsidR="00081167" w:rsidRPr="00E1151B" w:rsidRDefault="00081167" w:rsidP="00081167">
      <w:pPr>
        <w:pStyle w:val="NormalBold"/>
      </w:pPr>
      <w:bookmarkStart w:id="8" w:name="TextBodyBegin"/>
      <w:bookmarkEnd w:id="8"/>
      <w:r w:rsidRPr="00E1151B">
        <w:t>(An gnáthnós imeachta reachtach: an dara léamh)</w:t>
      </w:r>
    </w:p>
    <w:p w14:paraId="7C27DDBC" w14:textId="77777777" w:rsidR="00081167" w:rsidRPr="00E1151B" w:rsidRDefault="00081167" w:rsidP="00081167">
      <w:pPr>
        <w:pStyle w:val="EPComma"/>
      </w:pPr>
      <w:r w:rsidRPr="00E1151B">
        <w:rPr>
          <w:i/>
        </w:rPr>
        <w:t>Tá Parlaimint na hEorpa</w:t>
      </w:r>
      <w:r w:rsidRPr="00E1151B">
        <w:t>,</w:t>
      </w:r>
    </w:p>
    <w:p w14:paraId="20726B9C" w14:textId="77777777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don seasamh ón gComhairle ar an gcéad léamh (14152/1/2024 – C10</w:t>
      </w:r>
      <w:r w:rsidRPr="00E1151B">
        <w:noBreakHyphen/>
        <w:t>0199/2024),</w:t>
      </w:r>
    </w:p>
    <w:p w14:paraId="60971251" w14:textId="31FF7F2F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do</w:t>
      </w:r>
      <w:r w:rsidR="00FB5459" w:rsidRPr="00650217">
        <w:t>n</w:t>
      </w:r>
      <w:r w:rsidRPr="00E1151B">
        <w:t xml:space="preserve"> tuairim ó Choiste Eacnamaíoch agus Sóisialta na hEorpa an 14 Feabhra 2024</w:t>
      </w:r>
      <w:r w:rsidRPr="00E1151B">
        <w:rPr>
          <w:rStyle w:val="FootnoteReference"/>
        </w:rPr>
        <w:footnoteReference w:id="1"/>
      </w:r>
      <w:r w:rsidRPr="00E1151B">
        <w:t>,</w:t>
      </w:r>
    </w:p>
    <w:p w14:paraId="1EA694AE" w14:textId="2821F1EE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dá seasamh ar an gcéad léamh</w:t>
      </w:r>
      <w:r w:rsidRPr="00E1151B">
        <w:rPr>
          <w:rStyle w:val="FootnoteReference"/>
        </w:rPr>
        <w:footnoteReference w:id="2"/>
      </w:r>
      <w:r w:rsidRPr="00E1151B">
        <w:t xml:space="preserve"> ar an togra ón gCoimisiún chuig  Parlaimint </w:t>
      </w:r>
      <w:r w:rsidR="004C1602" w:rsidRPr="00650217">
        <w:t xml:space="preserve">na hEorpa </w:t>
      </w:r>
      <w:r w:rsidRPr="00E1151B">
        <w:t>agus chuig an gComhairle (COM(2023)0647),</w:t>
      </w:r>
    </w:p>
    <w:p w14:paraId="77A29639" w14:textId="77777777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d’Airteagal 294(7) den Chonradh ar Fheidhmiú an Aontais Eorpaigh,</w:t>
      </w:r>
    </w:p>
    <w:p w14:paraId="3369FFB2" w14:textId="77777777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do Riail 68 dá Rialacha Nós Imeachta,</w:t>
      </w:r>
    </w:p>
    <w:p w14:paraId="0483143A" w14:textId="77777777" w:rsidR="00081167" w:rsidRPr="00E1151B" w:rsidRDefault="00081167" w:rsidP="00081167">
      <w:pPr>
        <w:pStyle w:val="NormalHanging12a"/>
      </w:pPr>
      <w:r w:rsidRPr="00E1151B">
        <w:t>–</w:t>
      </w:r>
      <w:r w:rsidRPr="00E1151B">
        <w:tab/>
        <w:t>ag féachaint don mholadh don dara léamh ón gCoiste um an Margadh Inmheánach agus um Chosaint an Tomhaltóra (A10-0028/2024),</w:t>
      </w:r>
    </w:p>
    <w:p w14:paraId="33ABB044" w14:textId="77777777" w:rsidR="00081167" w:rsidRPr="00E1151B" w:rsidRDefault="00081167" w:rsidP="00081167">
      <w:pPr>
        <w:pStyle w:val="NormalHanging12a"/>
      </w:pPr>
      <w:r w:rsidRPr="00E1151B">
        <w:t>1.</w:t>
      </w:r>
      <w:r w:rsidRPr="00E1151B">
        <w:tab/>
        <w:t>ag formheas an tseasaimh ón gComhairle ar an gcéad léamh;</w:t>
      </w:r>
    </w:p>
    <w:p w14:paraId="5C95E736" w14:textId="77777777" w:rsidR="00081167" w:rsidRPr="00E1151B" w:rsidRDefault="00081167" w:rsidP="00081167">
      <w:pPr>
        <w:pStyle w:val="NormalHanging12a"/>
      </w:pPr>
      <w:r w:rsidRPr="00E1151B">
        <w:t>2.</w:t>
      </w:r>
      <w:r w:rsidRPr="00E1151B">
        <w:tab/>
        <w:t>á thabhairt dá haire go nglactar an gníomh i gcomhréir le seasamh na Comhairle;</w:t>
      </w:r>
    </w:p>
    <w:p w14:paraId="7DD3D988" w14:textId="77777777" w:rsidR="00081167" w:rsidRPr="00E1151B" w:rsidRDefault="00081167" w:rsidP="00081167">
      <w:pPr>
        <w:pStyle w:val="NormalHanging12a"/>
      </w:pPr>
      <w:r w:rsidRPr="00E1151B">
        <w:lastRenderedPageBreak/>
        <w:t>3.</w:t>
      </w:r>
      <w:r w:rsidRPr="00E1151B">
        <w:tab/>
        <w:t>á threorú dá hUachtarán an gníomh a shíniú le hUachtarán na Comhairle, i gcomhréir le hAirteagal 297(1) den Chonradh ar Fheidhmiú an Aontais Eorpaigh;</w:t>
      </w:r>
    </w:p>
    <w:p w14:paraId="434D2B38" w14:textId="0B239F5A" w:rsidR="00081167" w:rsidRPr="00E1151B" w:rsidRDefault="00081167" w:rsidP="00081167">
      <w:pPr>
        <w:pStyle w:val="NormalHanging12a"/>
      </w:pPr>
      <w:r w:rsidRPr="00E1151B">
        <w:t>4.</w:t>
      </w:r>
      <w:r w:rsidRPr="00E1151B">
        <w:tab/>
        <w:t xml:space="preserve">á threorú dá </w:t>
      </w:r>
      <w:proofErr w:type="spellStart"/>
      <w:r w:rsidRPr="00E1151B">
        <w:t>hArd</w:t>
      </w:r>
      <w:proofErr w:type="spellEnd"/>
      <w:r w:rsidRPr="00E1151B">
        <w:t xml:space="preserve">-Rúnaí an gníomh a shíniú, </w:t>
      </w:r>
      <w:r w:rsidR="00FB5459" w:rsidRPr="005A332A">
        <w:t xml:space="preserve">a luaithe a bheidh </w:t>
      </w:r>
      <w:r w:rsidRPr="00E1151B">
        <w:t xml:space="preserve"> sé fíoraithe go bhfuil na nósanna imeachta </w:t>
      </w:r>
      <w:r w:rsidR="00FB5459" w:rsidRPr="00650217">
        <w:t>ar fad</w:t>
      </w:r>
      <w:r w:rsidRPr="00E1151B">
        <w:t xml:space="preserve"> curtha i gcrích go cuí, agus, i gcomhaontú le </w:t>
      </w:r>
      <w:proofErr w:type="spellStart"/>
      <w:r w:rsidRPr="00E1151B">
        <w:t>hArd</w:t>
      </w:r>
      <w:proofErr w:type="spellEnd"/>
      <w:r w:rsidRPr="00E1151B">
        <w:t xml:space="preserve">-Rúnaí na Comhairle, socrú a dhéanamh maidir lena fhoilsiú in </w:t>
      </w:r>
      <w:r w:rsidRPr="00E1151B">
        <w:rPr>
          <w:i/>
        </w:rPr>
        <w:t>Iris Oifigiúil an Aontais Eorpaigh</w:t>
      </w:r>
      <w:r w:rsidRPr="00E1151B">
        <w:t>;</w:t>
      </w:r>
    </w:p>
    <w:p w14:paraId="027FE415" w14:textId="77777777" w:rsidR="00E365E1" w:rsidRPr="00E1151B" w:rsidRDefault="00081167" w:rsidP="00650217">
      <w:pPr>
        <w:pStyle w:val="NormalHanging12a"/>
      </w:pPr>
      <w:r w:rsidRPr="00E1151B">
        <w:t>5.</w:t>
      </w:r>
      <w:r w:rsidRPr="00E1151B">
        <w:tab/>
        <w:t>á threorú dá hUachtarán a seasamh a chur ar aghaidh chuig an gComhairle, chuig an gCoimisiún agus chuig na parlaimintí náisiúnta.</w:t>
      </w:r>
    </w:p>
    <w:sectPr w:rsidR="00E365E1" w:rsidRPr="00E1151B" w:rsidSect="00E11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D81E2" w14:textId="77777777" w:rsidR="006D2F67" w:rsidRPr="00E1151B" w:rsidRDefault="006D2F67">
      <w:r w:rsidRPr="00E1151B">
        <w:separator/>
      </w:r>
    </w:p>
  </w:endnote>
  <w:endnote w:type="continuationSeparator" w:id="0">
    <w:p w14:paraId="7C18D682" w14:textId="77777777" w:rsidR="006D2F67" w:rsidRPr="00E1151B" w:rsidRDefault="006D2F67">
      <w:r w:rsidRPr="00E115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Ÿà–¾’©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7907A" w14:textId="77777777" w:rsidR="00064002" w:rsidRPr="00E1151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380B" w14:textId="77777777" w:rsidR="00064002" w:rsidRPr="00E1151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1A21A" w14:textId="77777777" w:rsidR="00064002" w:rsidRPr="00E1151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CE09" w14:textId="77777777" w:rsidR="006D2F67" w:rsidRPr="00E1151B" w:rsidRDefault="006D2F67">
      <w:r w:rsidRPr="00E1151B">
        <w:separator/>
      </w:r>
    </w:p>
  </w:footnote>
  <w:footnote w:type="continuationSeparator" w:id="0">
    <w:p w14:paraId="1408F912" w14:textId="77777777" w:rsidR="006D2F67" w:rsidRPr="00E1151B" w:rsidRDefault="006D2F67">
      <w:r w:rsidRPr="00E1151B">
        <w:continuationSeparator/>
      </w:r>
    </w:p>
  </w:footnote>
  <w:footnote w:id="1">
    <w:p w14:paraId="13FD7AD6" w14:textId="70A50394" w:rsidR="00081167" w:rsidRPr="00E1151B" w:rsidRDefault="00081167" w:rsidP="00E1151B">
      <w:pPr>
        <w:pStyle w:val="FootnoteText"/>
        <w:ind w:left="567" w:hanging="567"/>
        <w:rPr>
          <w:sz w:val="24"/>
          <w:lang w:val="ga-IE"/>
        </w:rPr>
      </w:pPr>
      <w:r w:rsidRPr="00E1151B">
        <w:rPr>
          <w:rStyle w:val="FootnoteReference"/>
          <w:sz w:val="24"/>
          <w:lang w:val="ga-IE"/>
        </w:rPr>
        <w:footnoteRef/>
      </w:r>
      <w:r w:rsidR="00E1151B" w:rsidRPr="00E1151B">
        <w:rPr>
          <w:sz w:val="24"/>
          <w:lang w:val="ga-IE"/>
        </w:rPr>
        <w:t xml:space="preserve"> </w:t>
      </w:r>
      <w:r w:rsidR="00E1151B" w:rsidRPr="00E1151B">
        <w:rPr>
          <w:sz w:val="24"/>
          <w:lang w:val="ga-IE"/>
        </w:rPr>
        <w:tab/>
      </w:r>
      <w:r w:rsidRPr="00E1151B">
        <w:rPr>
          <w:sz w:val="24"/>
          <w:lang w:val="ga-IE"/>
        </w:rPr>
        <w:t>IO C, C/2024/2482, 23.4.2024, ELI: </w:t>
      </w:r>
      <w:hyperlink r:id="rId1" w:tgtFrame="_blank" w:tooltip="Gives access to this document through its ELI URI." w:history="1">
        <w:r w:rsidR="00EB11C9" w:rsidRPr="00650217">
          <w:rPr>
            <w:rStyle w:val="Hyperlink"/>
            <w:iCs/>
            <w:sz w:val="24"/>
            <w:lang w:val="it-IT"/>
          </w:rPr>
          <w:t>http://data.europa.eu/eli/C/2024/2482/oj</w:t>
        </w:r>
      </w:hyperlink>
      <w:r w:rsidRPr="00E1151B">
        <w:rPr>
          <w:sz w:val="24"/>
          <w:lang w:val="ga-IE"/>
        </w:rPr>
        <w:t>.</w:t>
      </w:r>
    </w:p>
  </w:footnote>
  <w:footnote w:id="2">
    <w:p w14:paraId="7E5E1305" w14:textId="77777777" w:rsidR="00081167" w:rsidRPr="00E1151B" w:rsidRDefault="00081167" w:rsidP="00E1151B">
      <w:pPr>
        <w:pStyle w:val="FootnoteText"/>
        <w:ind w:left="567" w:hanging="567"/>
        <w:rPr>
          <w:sz w:val="24"/>
          <w:lang w:val="ga-IE"/>
        </w:rPr>
      </w:pPr>
      <w:r w:rsidRPr="00E1151B">
        <w:rPr>
          <w:rStyle w:val="FootnoteReference"/>
          <w:sz w:val="24"/>
          <w:lang w:val="ga-IE"/>
        </w:rPr>
        <w:footnoteRef/>
      </w:r>
      <w:r w:rsidR="00E1151B" w:rsidRPr="00E1151B">
        <w:rPr>
          <w:sz w:val="24"/>
          <w:lang w:val="ga-IE"/>
        </w:rPr>
        <w:t xml:space="preserve"> </w:t>
      </w:r>
      <w:r w:rsidR="00E1151B" w:rsidRPr="00E1151B">
        <w:rPr>
          <w:sz w:val="24"/>
          <w:lang w:val="ga-IE"/>
        </w:rPr>
        <w:tab/>
      </w:r>
      <w:r w:rsidRPr="00E1151B">
        <w:rPr>
          <w:sz w:val="24"/>
          <w:lang w:val="ga-IE"/>
        </w:rPr>
        <w:t>Téacsanna arna nglacadh, 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8F966" w14:textId="77777777" w:rsidR="00064002" w:rsidRPr="00E1151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5433E" w14:textId="77777777" w:rsidR="00064002" w:rsidRPr="00E1151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E176A" w14:textId="77777777" w:rsidR="00064002" w:rsidRPr="00E1151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GA"/>
    <w:docVar w:name="dvnumam" w:val="0"/>
    <w:docVar w:name="dvpe" w:val="766.590"/>
    <w:docVar w:name="dvrapporteur" w:val=" Rapóirtéir:"/>
    <w:docVar w:name="dvstar" w:val="***II"/>
    <w:docVar w:name="dvtitre" w:val="Rún reachtach ó Pharlaimint na hEorpa an xx Xxxx 2024 ar an seasamh ón gComhairle ar an gcéad léamh chun go nglacfaí rialachán ó Pharlaimint na hEorpa agus ón gComhairle lena n-aisghairtear Rialachán (AE) Uimh. 524/2013, agus lena leasaítear Rialacháin (AE) 2017/2394 agus (AE) 2018/1724 a mhéid a bhaineann le deireadh a chur leis an gClár Eorpach um Réiteach Díospóidí ar Líne(14152/1/2024 – C10-0199/2024 – 2023/0375(COD))"/>
  </w:docVars>
  <w:rsids>
    <w:rsidRoot w:val="006D2F67"/>
    <w:rsid w:val="00002272"/>
    <w:rsid w:val="00064002"/>
    <w:rsid w:val="000677B9"/>
    <w:rsid w:val="00081167"/>
    <w:rsid w:val="000831BA"/>
    <w:rsid w:val="000A2850"/>
    <w:rsid w:val="000A42CC"/>
    <w:rsid w:val="000E3988"/>
    <w:rsid w:val="000E7DD9"/>
    <w:rsid w:val="0010095E"/>
    <w:rsid w:val="00125B37"/>
    <w:rsid w:val="00187494"/>
    <w:rsid w:val="001F32AE"/>
    <w:rsid w:val="002767FF"/>
    <w:rsid w:val="002B18FE"/>
    <w:rsid w:val="002B5493"/>
    <w:rsid w:val="002C302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1602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50217"/>
    <w:rsid w:val="006631B6"/>
    <w:rsid w:val="00680577"/>
    <w:rsid w:val="006D2F6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6CB1"/>
    <w:rsid w:val="00D872DF"/>
    <w:rsid w:val="00D91E21"/>
    <w:rsid w:val="00DA7FCD"/>
    <w:rsid w:val="00E1151B"/>
    <w:rsid w:val="00E365E1"/>
    <w:rsid w:val="00E820A4"/>
    <w:rsid w:val="00EB006A"/>
    <w:rsid w:val="00EB11C9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5459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3A427"/>
  <w15:chartTrackingRefBased/>
  <w15:docId w15:val="{1CAE19A8-9A73-4174-8322-4F522BE0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81167"/>
    <w:pPr>
      <w:spacing w:before="480" w:after="240"/>
    </w:pPr>
  </w:style>
  <w:style w:type="paragraph" w:customStyle="1" w:styleId="NormalBold">
    <w:name w:val="NormalBold"/>
    <w:basedOn w:val="Normal"/>
    <w:rsid w:val="00081167"/>
    <w:rPr>
      <w:b/>
    </w:rPr>
  </w:style>
  <w:style w:type="paragraph" w:customStyle="1" w:styleId="NormalHanging12a">
    <w:name w:val="NormalHanging12a"/>
    <w:basedOn w:val="Normal"/>
    <w:rsid w:val="00081167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0811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C1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1602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0A28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28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2850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0A2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2850"/>
    <w:rPr>
      <w:b/>
      <w:bCs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DBF-1F7C-44BC-B128-570AB748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A Carroll</cp:lastModifiedBy>
  <cp:revision>2</cp:revision>
  <cp:lastPrinted>2004-11-19T15:42:00Z</cp:lastPrinted>
  <dcterms:created xsi:type="dcterms:W3CDTF">2024-12-17T12:35:00Z</dcterms:created>
  <dcterms:modified xsi:type="dcterms:W3CDTF">2024-12-17T12:35:00Z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