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10611" w14:paraId="19CBD9F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1EA3B60" w14:textId="77777777" w:rsidR="00751A4A" w:rsidRPr="00010611" w:rsidRDefault="00120125" w:rsidP="0010095E">
            <w:pPr>
              <w:pStyle w:val="EPName"/>
            </w:pPr>
            <w:r w:rsidRPr="00010611">
              <w:t>Parlamento Europeu</w:t>
            </w:r>
          </w:p>
          <w:p w14:paraId="51F4AEDC" w14:textId="77777777" w:rsidR="00751A4A" w:rsidRPr="0001061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10611">
              <w:t>2024</w:t>
            </w:r>
            <w:r w:rsidR="00817416" w:rsidRPr="00010611">
              <w:t>-202</w:t>
            </w:r>
            <w:r w:rsidRPr="00010611">
              <w:t>9</w:t>
            </w:r>
          </w:p>
        </w:tc>
        <w:tc>
          <w:tcPr>
            <w:tcW w:w="2268" w:type="dxa"/>
            <w:shd w:val="clear" w:color="auto" w:fill="auto"/>
          </w:tcPr>
          <w:p w14:paraId="32E517B9" w14:textId="77777777" w:rsidR="00751A4A" w:rsidRPr="00010611" w:rsidRDefault="00187494" w:rsidP="0010095E">
            <w:pPr>
              <w:pStyle w:val="EPLogo"/>
            </w:pPr>
            <w:r w:rsidRPr="00010611">
              <w:rPr>
                <w:noProof/>
                <w:lang w:val="en-GB"/>
              </w:rPr>
              <w:drawing>
                <wp:inline distT="0" distB="0" distL="0" distR="0" wp14:anchorId="1598F25E" wp14:editId="2796BC6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75B6B1" w14:textId="77777777" w:rsidR="00D058B8" w:rsidRPr="00010611" w:rsidRDefault="00D058B8" w:rsidP="004C5D52">
      <w:pPr>
        <w:pStyle w:val="LineTop"/>
      </w:pPr>
    </w:p>
    <w:p w14:paraId="0AEE759A" w14:textId="77777777" w:rsidR="00680577" w:rsidRPr="00010611" w:rsidRDefault="00120125" w:rsidP="00680577">
      <w:pPr>
        <w:pStyle w:val="EPBodyTA1"/>
      </w:pPr>
      <w:r w:rsidRPr="00010611">
        <w:t>TEXTOS APROVADOS</w:t>
      </w:r>
    </w:p>
    <w:p w14:paraId="79224B7D" w14:textId="77777777" w:rsidR="00D058B8" w:rsidRPr="00010611" w:rsidRDefault="00D058B8" w:rsidP="00D058B8">
      <w:pPr>
        <w:pStyle w:val="LineBottom"/>
      </w:pPr>
    </w:p>
    <w:p w14:paraId="33B7039B" w14:textId="64F6C3E8" w:rsidR="00120125" w:rsidRPr="00010611" w:rsidRDefault="00120125" w:rsidP="00120125">
      <w:pPr>
        <w:pStyle w:val="ATHeading1"/>
      </w:pPr>
      <w:bookmarkStart w:id="0" w:name="TANumber"/>
      <w:r w:rsidRPr="00010611">
        <w:t>P10_TA(2024)00</w:t>
      </w:r>
      <w:bookmarkEnd w:id="0"/>
      <w:r w:rsidR="00010611" w:rsidRPr="00010611">
        <w:t>57</w:t>
      </w:r>
    </w:p>
    <w:p w14:paraId="0F121B44" w14:textId="43419BCD" w:rsidR="00120125" w:rsidRPr="00010611" w:rsidRDefault="00A328B7" w:rsidP="00120125">
      <w:pPr>
        <w:pStyle w:val="ATHeading2"/>
      </w:pPr>
      <w:bookmarkStart w:id="1" w:name="title"/>
      <w:r w:rsidRPr="00010611">
        <w:t xml:space="preserve">Descontinuação </w:t>
      </w:r>
      <w:r w:rsidR="00120125" w:rsidRPr="00010611">
        <w:t xml:space="preserve">da </w:t>
      </w:r>
      <w:r w:rsidRPr="00010611">
        <w:t>P</w:t>
      </w:r>
      <w:r w:rsidR="00120125" w:rsidRPr="00010611">
        <w:t xml:space="preserve">lataforma </w:t>
      </w:r>
      <w:r w:rsidRPr="00010611">
        <w:t>E</w:t>
      </w:r>
      <w:r w:rsidR="00120125" w:rsidRPr="00010611">
        <w:t>uropeia de RLL</w:t>
      </w:r>
      <w:bookmarkEnd w:id="1"/>
    </w:p>
    <w:p w14:paraId="44ACBDE5" w14:textId="77777777" w:rsidR="00120125" w:rsidRPr="00010611" w:rsidRDefault="00120125" w:rsidP="00120125">
      <w:pPr>
        <w:rPr>
          <w:i/>
          <w:vanish/>
        </w:rPr>
      </w:pPr>
      <w:r w:rsidRPr="00010611">
        <w:rPr>
          <w:i/>
        </w:rPr>
        <w:fldChar w:fldCharType="begin"/>
      </w:r>
      <w:r w:rsidRPr="00010611">
        <w:rPr>
          <w:i/>
        </w:rPr>
        <w:instrText xml:space="preserve"> TC"(</w:instrText>
      </w:r>
      <w:bookmarkStart w:id="2" w:name="DocNumber"/>
      <w:r w:rsidRPr="00010611">
        <w:rPr>
          <w:i/>
        </w:rPr>
        <w:instrText>A10-0028/2024</w:instrText>
      </w:r>
      <w:bookmarkEnd w:id="2"/>
      <w:r w:rsidRPr="00010611">
        <w:rPr>
          <w:i/>
        </w:rPr>
        <w:instrText xml:space="preserve"> - Relatora: Laura Ballarín Cereza)"\l3 \n&gt; \* MERGEFORMAT </w:instrText>
      </w:r>
      <w:r w:rsidRPr="00010611">
        <w:rPr>
          <w:i/>
        </w:rPr>
        <w:fldChar w:fldCharType="end"/>
      </w:r>
    </w:p>
    <w:p w14:paraId="31FDCAE4" w14:textId="77777777" w:rsidR="00120125" w:rsidRPr="00010611" w:rsidRDefault="00120125" w:rsidP="00120125">
      <w:pPr>
        <w:rPr>
          <w:vanish/>
        </w:rPr>
      </w:pPr>
      <w:bookmarkStart w:id="3" w:name="Commission"/>
      <w:r w:rsidRPr="00010611">
        <w:rPr>
          <w:vanish/>
        </w:rPr>
        <w:t>Comissão do Mercado Interno e da Proteção dos Consumidores</w:t>
      </w:r>
      <w:bookmarkEnd w:id="3"/>
    </w:p>
    <w:p w14:paraId="705D585A" w14:textId="77777777" w:rsidR="00120125" w:rsidRPr="00010611" w:rsidRDefault="00120125" w:rsidP="00120125">
      <w:pPr>
        <w:rPr>
          <w:vanish/>
        </w:rPr>
      </w:pPr>
      <w:bookmarkStart w:id="4" w:name="PE"/>
      <w:r w:rsidRPr="00010611">
        <w:rPr>
          <w:vanish/>
        </w:rPr>
        <w:t>PE766.590</w:t>
      </w:r>
      <w:bookmarkEnd w:id="4"/>
    </w:p>
    <w:p w14:paraId="4813787E" w14:textId="2460DA58" w:rsidR="00120125" w:rsidRPr="00010611" w:rsidRDefault="00120125" w:rsidP="00120125">
      <w:pPr>
        <w:pStyle w:val="ATHeading3"/>
      </w:pPr>
      <w:bookmarkStart w:id="5" w:name="Sujet"/>
      <w:r w:rsidRPr="00010611">
        <w:t xml:space="preserve">Resolução legislativa do Parlamento Europeu, de </w:t>
      </w:r>
      <w:r w:rsidR="000E4809" w:rsidRPr="00010611">
        <w:t xml:space="preserve">17 </w:t>
      </w:r>
      <w:r w:rsidRPr="00010611">
        <w:t xml:space="preserve">de </w:t>
      </w:r>
      <w:r w:rsidR="000E4809" w:rsidRPr="00010611">
        <w:t xml:space="preserve">dezembro </w:t>
      </w:r>
      <w:r w:rsidRPr="00010611">
        <w:t>de 2024, sobre a posição do Conselho em primeira leitura tendo em vista a adoção do regulamento do Parlamento Europeu e do Conselho que revoga o Regulamento (UE) n.º 524/2013 e altera os Regulamentos (UE) 2017/2394 e (UE) 2018/1724 no que diz respeito à descontinuação da plataforma europeia de resolução de litígios em linha</w:t>
      </w:r>
      <w:bookmarkEnd w:id="5"/>
      <w:r w:rsidRPr="00010611">
        <w:t xml:space="preserve"> </w:t>
      </w:r>
      <w:bookmarkStart w:id="6" w:name="References"/>
      <w:r w:rsidRPr="00010611">
        <w:t>(14152/1/2024 – C10-0199/2024 – 2023/0375(COD))</w:t>
      </w:r>
      <w:bookmarkEnd w:id="6"/>
    </w:p>
    <w:p w14:paraId="2E026718" w14:textId="77777777" w:rsidR="00120125" w:rsidRPr="00010611" w:rsidRDefault="00120125" w:rsidP="00120125"/>
    <w:p w14:paraId="2D39DE15" w14:textId="77777777" w:rsidR="00F854AC" w:rsidRPr="00010611" w:rsidRDefault="00F854AC" w:rsidP="00F854AC">
      <w:pPr>
        <w:pStyle w:val="NormalBold"/>
      </w:pPr>
      <w:bookmarkStart w:id="7" w:name="TextBodyBegin"/>
      <w:bookmarkEnd w:id="7"/>
      <w:r w:rsidRPr="00010611">
        <w:t>(Processo legislativo ordinário: segunda leitura)</w:t>
      </w:r>
      <w:bookmarkStart w:id="8" w:name="_GoBack"/>
      <w:bookmarkEnd w:id="8"/>
    </w:p>
    <w:p w14:paraId="2009A7B8" w14:textId="77777777" w:rsidR="00F854AC" w:rsidRPr="00010611" w:rsidRDefault="00F854AC" w:rsidP="00F854AC">
      <w:pPr>
        <w:pStyle w:val="EPComma"/>
      </w:pPr>
      <w:r w:rsidRPr="00010611">
        <w:rPr>
          <w:i/>
        </w:rPr>
        <w:t>O Parlamento Europeu</w:t>
      </w:r>
      <w:r w:rsidRPr="00010611">
        <w:t>,</w:t>
      </w:r>
    </w:p>
    <w:p w14:paraId="2D73FA63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a posição do Conselho em primeira leitura (14152/1/2024 – C10</w:t>
      </w:r>
      <w:r w:rsidRPr="00010611">
        <w:noBreakHyphen/>
        <w:t>0199/2024),</w:t>
      </w:r>
    </w:p>
    <w:p w14:paraId="555978D0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o parecer do Comité Económico e Social Europeu, de 14 de fevereiro de 2024</w:t>
      </w:r>
      <w:r w:rsidRPr="00010611">
        <w:rPr>
          <w:rStyle w:val="FootnoteReference"/>
        </w:rPr>
        <w:footnoteReference w:id="1"/>
      </w:r>
      <w:r w:rsidRPr="00010611">
        <w:t>,</w:t>
      </w:r>
    </w:p>
    <w:p w14:paraId="647C9D06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a sua posição em primeira leitura</w:t>
      </w:r>
      <w:r w:rsidRPr="00010611">
        <w:rPr>
          <w:rStyle w:val="FootnoteReference"/>
        </w:rPr>
        <w:footnoteReference w:id="2"/>
      </w:r>
      <w:r w:rsidRPr="00010611">
        <w:t xml:space="preserve"> sobre a proposta da Comissão ao Parlamento Europeu e ao Conselho (COM(2023)0647),</w:t>
      </w:r>
    </w:p>
    <w:p w14:paraId="1BA0EABD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o artigo 294.º, n.º 7, do Tratado sobre o Funcionamento da União Europeia,</w:t>
      </w:r>
    </w:p>
    <w:p w14:paraId="075A1C4C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o artigo 68.º do seu Regimento,</w:t>
      </w:r>
    </w:p>
    <w:p w14:paraId="26FC359A" w14:textId="77777777" w:rsidR="00F854AC" w:rsidRPr="00010611" w:rsidRDefault="00F854AC" w:rsidP="00F854AC">
      <w:pPr>
        <w:pStyle w:val="NormalHanging12a"/>
      </w:pPr>
      <w:r w:rsidRPr="00010611">
        <w:t>–</w:t>
      </w:r>
      <w:r w:rsidRPr="00010611">
        <w:tab/>
        <w:t>Tendo em conta a recomendação para segunda leitura da Comissão do Mercado Interno e da Proteção dos Consumidores (A10</w:t>
      </w:r>
      <w:r w:rsidRPr="00010611">
        <w:noBreakHyphen/>
        <w:t>0028/2024),</w:t>
      </w:r>
    </w:p>
    <w:p w14:paraId="34A10BF2" w14:textId="77777777" w:rsidR="00F854AC" w:rsidRPr="00010611" w:rsidRDefault="00F854AC" w:rsidP="00F854AC">
      <w:pPr>
        <w:pStyle w:val="NormalHanging12a"/>
      </w:pPr>
      <w:r w:rsidRPr="00010611">
        <w:t>1.</w:t>
      </w:r>
      <w:r w:rsidRPr="00010611">
        <w:tab/>
        <w:t>Aprova a posição do Conselho em primeira leitura;</w:t>
      </w:r>
    </w:p>
    <w:p w14:paraId="215402D5" w14:textId="77777777" w:rsidR="00F854AC" w:rsidRPr="00010611" w:rsidRDefault="00F854AC" w:rsidP="00F854AC">
      <w:pPr>
        <w:pStyle w:val="NormalHanging12a"/>
      </w:pPr>
      <w:r w:rsidRPr="00010611">
        <w:lastRenderedPageBreak/>
        <w:t>2.</w:t>
      </w:r>
      <w:r w:rsidRPr="00010611">
        <w:tab/>
        <w:t>Verifica que o presente ato é adotado em conformidade com a posição do Conselho;</w:t>
      </w:r>
    </w:p>
    <w:p w14:paraId="2EFD5689" w14:textId="77777777" w:rsidR="00F854AC" w:rsidRPr="00010611" w:rsidRDefault="00F854AC" w:rsidP="00F854AC">
      <w:pPr>
        <w:pStyle w:val="NormalHanging12a"/>
      </w:pPr>
      <w:r w:rsidRPr="00010611">
        <w:t>3.</w:t>
      </w:r>
      <w:r w:rsidRPr="00010611">
        <w:tab/>
        <w:t>Encarrega a sua Presidente de assinar o referido ato, conjuntamente com o Presidente do Conselho, nos termos do artigo 297.º, n.º 1, do Tratado sobre o Funcionamento da União Europeia;</w:t>
      </w:r>
    </w:p>
    <w:p w14:paraId="47ED7F3D" w14:textId="77777777" w:rsidR="00F854AC" w:rsidRPr="00010611" w:rsidRDefault="00F854AC" w:rsidP="00F854AC">
      <w:pPr>
        <w:pStyle w:val="NormalHanging12a"/>
      </w:pPr>
      <w:r w:rsidRPr="00010611">
        <w:t>4.</w:t>
      </w:r>
      <w:r w:rsidRPr="00010611">
        <w:tab/>
        <w:t>Encarrega o seu Secretário</w:t>
      </w:r>
      <w:r w:rsidRPr="00010611">
        <w:noBreakHyphen/>
        <w:t>Geral de assinar o ato em causa, após verificação do cumprimento de todos os trâmites previstos e de, em concordância com o Secretário</w:t>
      </w:r>
      <w:r w:rsidRPr="00010611">
        <w:noBreakHyphen/>
        <w:t xml:space="preserve">Geral do Conselho, prover à respetiva publicação no </w:t>
      </w:r>
      <w:r w:rsidRPr="00010611">
        <w:rPr>
          <w:i/>
        </w:rPr>
        <w:t>Jornal Oficial da União Europeia</w:t>
      </w:r>
      <w:r w:rsidRPr="00010611">
        <w:t>;</w:t>
      </w:r>
    </w:p>
    <w:p w14:paraId="7D372D36" w14:textId="77777777" w:rsidR="00A13382" w:rsidRPr="00010611" w:rsidRDefault="00F854AC" w:rsidP="00010611">
      <w:pPr>
        <w:widowControl/>
        <w:ind w:left="567" w:hanging="567"/>
      </w:pPr>
      <w:r w:rsidRPr="00010611">
        <w:t>5.</w:t>
      </w:r>
      <w:r w:rsidRPr="00010611">
        <w:tab/>
        <w:t xml:space="preserve">Encarrega a sua Presidente de transmitir a posição do Parlamento ao Conselho, à Comissão e aos parlamentos nacionais. </w:t>
      </w:r>
    </w:p>
    <w:p w14:paraId="48CE5997" w14:textId="77777777" w:rsidR="00E365E1" w:rsidRPr="00010611" w:rsidRDefault="00E365E1" w:rsidP="00120125"/>
    <w:sectPr w:rsidR="00E365E1" w:rsidRPr="00010611" w:rsidSect="00A133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551AF" w14:textId="77777777" w:rsidR="00120125" w:rsidRPr="00A13382" w:rsidRDefault="00120125">
      <w:r w:rsidRPr="00A13382">
        <w:separator/>
      </w:r>
    </w:p>
  </w:endnote>
  <w:endnote w:type="continuationSeparator" w:id="0">
    <w:p w14:paraId="4D3C5134" w14:textId="77777777" w:rsidR="00120125" w:rsidRPr="00A13382" w:rsidRDefault="00120125">
      <w:r w:rsidRPr="00A13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1383D" w14:textId="77777777" w:rsidR="00064002" w:rsidRPr="00A1338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8044A" w14:textId="77777777" w:rsidR="00064002" w:rsidRPr="00A1338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92C6" w14:textId="77777777" w:rsidR="00064002" w:rsidRPr="00A1338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46572" w14:textId="77777777" w:rsidR="00120125" w:rsidRPr="00A13382" w:rsidRDefault="00120125">
      <w:r w:rsidRPr="00A13382">
        <w:separator/>
      </w:r>
    </w:p>
  </w:footnote>
  <w:footnote w:type="continuationSeparator" w:id="0">
    <w:p w14:paraId="7D46542E" w14:textId="77777777" w:rsidR="00120125" w:rsidRPr="00A13382" w:rsidRDefault="00120125">
      <w:r w:rsidRPr="00A13382">
        <w:continuationSeparator/>
      </w:r>
    </w:p>
  </w:footnote>
  <w:footnote w:id="1">
    <w:p w14:paraId="3E03AC6A" w14:textId="77777777" w:rsidR="00F854AC" w:rsidRPr="00010611" w:rsidRDefault="00F854AC" w:rsidP="00A13382">
      <w:pPr>
        <w:pStyle w:val="FootnoteText"/>
        <w:ind w:left="567" w:hanging="567"/>
        <w:rPr>
          <w:sz w:val="24"/>
          <w:lang w:val="fi-FI"/>
        </w:rPr>
      </w:pPr>
      <w:r w:rsidRPr="00A13382">
        <w:rPr>
          <w:rStyle w:val="FootnoteReference"/>
          <w:sz w:val="24"/>
          <w:lang w:val="pt-PT"/>
        </w:rPr>
        <w:footnoteRef/>
      </w:r>
      <w:r w:rsidR="00A13382" w:rsidRPr="00010611">
        <w:rPr>
          <w:sz w:val="24"/>
          <w:lang w:val="fi-FI"/>
        </w:rPr>
        <w:t xml:space="preserve"> </w:t>
      </w:r>
      <w:r w:rsidR="00A13382" w:rsidRPr="00010611">
        <w:rPr>
          <w:sz w:val="24"/>
          <w:lang w:val="fi-FI"/>
        </w:rPr>
        <w:tab/>
      </w:r>
      <w:r w:rsidRPr="00010611">
        <w:rPr>
          <w:sz w:val="24"/>
          <w:lang w:val="fi-FI"/>
        </w:rPr>
        <w:t>JO C, C/2024/2482, 23.4.2024, ELI: </w:t>
      </w:r>
      <w:hyperlink r:id="rId1" w:tgtFrame="_blank" w:tooltip="Confere acesso ao presente documento através do seu ELI URI." w:history="1">
        <w:r w:rsidRPr="00010611">
          <w:rPr>
            <w:rStyle w:val="Hyperlink"/>
            <w:sz w:val="24"/>
            <w:lang w:val="fi-FI"/>
          </w:rPr>
          <w:t>http://data.europa.eu/eli/C/2024/2482/oj</w:t>
        </w:r>
      </w:hyperlink>
      <w:r w:rsidRPr="00010611">
        <w:rPr>
          <w:sz w:val="24"/>
          <w:lang w:val="fi-FI"/>
        </w:rPr>
        <w:t>.</w:t>
      </w:r>
    </w:p>
  </w:footnote>
  <w:footnote w:id="2">
    <w:p w14:paraId="2DFA3CEB" w14:textId="77777777" w:rsidR="00F854AC" w:rsidRPr="00A13382" w:rsidRDefault="00F854AC" w:rsidP="00A13382">
      <w:pPr>
        <w:pStyle w:val="FootnoteText"/>
        <w:ind w:left="567" w:hanging="567"/>
        <w:rPr>
          <w:sz w:val="24"/>
          <w:lang w:val="pt-PT"/>
        </w:rPr>
      </w:pPr>
      <w:r w:rsidRPr="00A13382">
        <w:rPr>
          <w:rStyle w:val="FootnoteReference"/>
          <w:sz w:val="24"/>
          <w:lang w:val="pt-PT"/>
        </w:rPr>
        <w:footnoteRef/>
      </w:r>
      <w:r w:rsidR="00A13382" w:rsidRPr="00A13382">
        <w:rPr>
          <w:sz w:val="24"/>
          <w:lang w:val="pt-PT"/>
        </w:rPr>
        <w:t xml:space="preserve"> </w:t>
      </w:r>
      <w:r w:rsidR="00A13382" w:rsidRPr="00A13382">
        <w:rPr>
          <w:sz w:val="24"/>
          <w:lang w:val="pt-PT"/>
        </w:rPr>
        <w:tab/>
      </w:r>
      <w:r w:rsidRPr="00A13382">
        <w:rPr>
          <w:sz w:val="24"/>
          <w:lang w:val="pt-PT"/>
        </w:rPr>
        <w:t>Textos Aprovados de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5A235" w14:textId="77777777" w:rsidR="00064002" w:rsidRPr="00A1338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80230" w14:textId="77777777" w:rsidR="00064002" w:rsidRPr="00A1338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D7B72" w14:textId="77777777" w:rsidR="00064002" w:rsidRPr="00A1338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PT"/>
    <w:docVar w:name="dvnumam" w:val="0"/>
    <w:docVar w:name="dvpe" w:val="766.590"/>
    <w:docVar w:name="dvrapporteur" w:val="Relatora: "/>
    <w:docVar w:name="dvstar" w:val="***II"/>
    <w:docVar w:name="dvtitre" w:val="Resolução legislativa do Parlamento Europeu, de ... de ... de 2024, sobre a posição do Conselho em primeira leitura tendo em vista a adoção do regulamento do Parlamento Europeu e do Conselho que revoga o Regulamento (UE) n.º 524/2013 e altera os Regulamentos (UE) 2017/2394 e (UE) 2018/1724 no que diz respeito à descontinuação da plataforma europeia de resolução de litígios em linha(14152/1/2024 – C10-0199/2024 – 2023/0375(COD))"/>
  </w:docVars>
  <w:rsids>
    <w:rsidRoot w:val="00120125"/>
    <w:rsid w:val="00002272"/>
    <w:rsid w:val="00010611"/>
    <w:rsid w:val="00064002"/>
    <w:rsid w:val="000677B9"/>
    <w:rsid w:val="000831BA"/>
    <w:rsid w:val="000A42CC"/>
    <w:rsid w:val="000E4809"/>
    <w:rsid w:val="000E7DD9"/>
    <w:rsid w:val="0010095E"/>
    <w:rsid w:val="00120125"/>
    <w:rsid w:val="00125B37"/>
    <w:rsid w:val="00134440"/>
    <w:rsid w:val="00187494"/>
    <w:rsid w:val="001E0F7D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170DD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3382"/>
    <w:rsid w:val="00A1687D"/>
    <w:rsid w:val="00A328B7"/>
    <w:rsid w:val="00A43E52"/>
    <w:rsid w:val="00A4678D"/>
    <w:rsid w:val="00A52AC7"/>
    <w:rsid w:val="00A778C7"/>
    <w:rsid w:val="00A93A9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7EA6"/>
    <w:rsid w:val="00ED169E"/>
    <w:rsid w:val="00ED4235"/>
    <w:rsid w:val="00F04346"/>
    <w:rsid w:val="00F075DC"/>
    <w:rsid w:val="00F149E9"/>
    <w:rsid w:val="00F5134D"/>
    <w:rsid w:val="00F74202"/>
    <w:rsid w:val="00F854AC"/>
    <w:rsid w:val="00F87713"/>
    <w:rsid w:val="00FB4360"/>
    <w:rsid w:val="00FD0C70"/>
    <w:rsid w:val="00F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74CB8"/>
  <w15:chartTrackingRefBased/>
  <w15:docId w15:val="{6A378932-41F4-49D7-9313-94972B7F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854AC"/>
    <w:pPr>
      <w:spacing w:before="480" w:after="240"/>
    </w:pPr>
  </w:style>
  <w:style w:type="paragraph" w:customStyle="1" w:styleId="NormalBold">
    <w:name w:val="NormalBold"/>
    <w:basedOn w:val="Normal"/>
    <w:rsid w:val="00F854AC"/>
    <w:rPr>
      <w:b/>
    </w:rPr>
  </w:style>
  <w:style w:type="paragraph" w:customStyle="1" w:styleId="NormalHanging12a">
    <w:name w:val="NormalHanging12a"/>
    <w:basedOn w:val="Normal"/>
    <w:rsid w:val="00F854AC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F854A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EC7E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7EA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C7EA6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EC7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7EA6"/>
    <w:rPr>
      <w:b/>
      <w:bCs/>
      <w:lang w:val="pt-PT"/>
    </w:rPr>
  </w:style>
  <w:style w:type="paragraph" w:styleId="BalloonText">
    <w:name w:val="Balloon Text"/>
    <w:basedOn w:val="Normal"/>
    <w:link w:val="BalloonTextChar"/>
    <w:rsid w:val="00EC7E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7EA6"/>
    <w:rPr>
      <w:rFonts w:ascii="Segoe UI" w:hAnsi="Segoe UI" w:cs="Segoe UI"/>
      <w:sz w:val="18"/>
      <w:szCs w:val="18"/>
      <w:lang w:val="pt-PT"/>
    </w:rPr>
  </w:style>
  <w:style w:type="character" w:styleId="FollowedHyperlink">
    <w:name w:val="FollowedHyperlink"/>
    <w:basedOn w:val="DefaultParagraphFont"/>
    <w:rsid w:val="00A93A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C2CFE-2240-44AE-802A-99E86AC7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IAM-Relfinal</dc:creator>
  <cp:keywords/>
  <cp:lastModifiedBy>MARTINSIsabelAlex</cp:lastModifiedBy>
  <cp:revision>2</cp:revision>
  <cp:lastPrinted>2004-11-19T15:42:00Z</cp:lastPrinted>
  <dcterms:created xsi:type="dcterms:W3CDTF">2024-12-17T11:39:00Z</dcterms:created>
  <dcterms:modified xsi:type="dcterms:W3CDTF">2024-12-17T11:39:00Z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