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A2C7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A2C7E" w:rsidRDefault="00CF216D" w:rsidP="0010095E">
            <w:pPr>
              <w:pStyle w:val="EPName"/>
            </w:pPr>
            <w:r w:rsidRPr="009A2C7E">
              <w:t>Parlament Europejski</w:t>
            </w:r>
          </w:p>
          <w:p w:rsidR="00751A4A" w:rsidRPr="009A2C7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A2C7E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A2C7E" w:rsidRDefault="00187494" w:rsidP="0010095E">
            <w:pPr>
              <w:pStyle w:val="EPLogo"/>
            </w:pPr>
            <w:r w:rsidRPr="009A2C7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A2C7E" w:rsidRDefault="00D058B8" w:rsidP="004C5D52">
      <w:pPr>
        <w:pStyle w:val="LineTop"/>
      </w:pPr>
    </w:p>
    <w:p w:rsidR="00680577" w:rsidRPr="009A2C7E" w:rsidRDefault="00CF216D" w:rsidP="00680577">
      <w:pPr>
        <w:pStyle w:val="EPBodyTA1"/>
      </w:pPr>
      <w:r w:rsidRPr="009A2C7E">
        <w:t>TEKSTY PRZYJĘTE</w:t>
      </w:r>
    </w:p>
    <w:p w:rsidR="00D058B8" w:rsidRPr="009A2C7E" w:rsidRDefault="00D058B8" w:rsidP="00D058B8">
      <w:pPr>
        <w:pStyle w:val="LineBottom"/>
      </w:pPr>
    </w:p>
    <w:p w:rsidR="00CF216D" w:rsidRPr="009A2C7E" w:rsidRDefault="00CF216D" w:rsidP="00CF216D">
      <w:pPr>
        <w:pStyle w:val="ATHeading1"/>
      </w:pPr>
      <w:bookmarkStart w:id="0" w:name="TANumber"/>
      <w:r w:rsidRPr="009A2C7E">
        <w:t>P9_TA(2024)0</w:t>
      </w:r>
      <w:bookmarkEnd w:id="0"/>
      <w:r w:rsidR="00BC2F05">
        <w:t>152</w:t>
      </w:r>
    </w:p>
    <w:p w:rsidR="00CF216D" w:rsidRPr="003149AA" w:rsidRDefault="003149AA" w:rsidP="00CF216D">
      <w:pPr>
        <w:pStyle w:val="ATHeading2"/>
      </w:pPr>
      <w:r w:rsidRPr="003149AA">
        <w:t>Zmiana rozporządzenia (WE) nr 223/2009 w sprawie statystyki europejskiej</w:t>
      </w:r>
    </w:p>
    <w:p w:rsidR="00CF216D" w:rsidRPr="009A2C7E" w:rsidRDefault="00CF216D" w:rsidP="00CF216D">
      <w:pPr>
        <w:rPr>
          <w:i/>
          <w:vanish/>
        </w:rPr>
      </w:pPr>
      <w:r w:rsidRPr="009A2C7E">
        <w:rPr>
          <w:i/>
        </w:rPr>
        <w:fldChar w:fldCharType="begin"/>
      </w:r>
      <w:r w:rsidRPr="009A2C7E">
        <w:rPr>
          <w:i/>
        </w:rPr>
        <w:instrText xml:space="preserve"> TC"(</w:instrText>
      </w:r>
      <w:bookmarkStart w:id="1" w:name="DocNumber"/>
      <w:r w:rsidRPr="009A2C7E">
        <w:rPr>
          <w:i/>
        </w:rPr>
        <w:instrText>A9-0386/2023</w:instrText>
      </w:r>
      <w:bookmarkEnd w:id="1"/>
      <w:r w:rsidRPr="009A2C7E">
        <w:rPr>
          <w:i/>
        </w:rPr>
        <w:instrText xml:space="preserve"> - Sprawozdawca: Johan Van Overtveldt)"\l3 \n&gt; \* MERGEFORMAT </w:instrText>
      </w:r>
      <w:r w:rsidRPr="009A2C7E">
        <w:rPr>
          <w:i/>
        </w:rPr>
        <w:fldChar w:fldCharType="end"/>
      </w:r>
    </w:p>
    <w:p w:rsidR="00CF216D" w:rsidRPr="009A2C7E" w:rsidRDefault="00CF216D" w:rsidP="00CF216D">
      <w:pPr>
        <w:rPr>
          <w:vanish/>
        </w:rPr>
      </w:pPr>
      <w:bookmarkStart w:id="2" w:name="Commission"/>
      <w:r w:rsidRPr="009A2C7E">
        <w:rPr>
          <w:vanish/>
        </w:rPr>
        <w:t>Komisja Gospodarcza i Monetarna</w:t>
      </w:r>
      <w:bookmarkEnd w:id="2"/>
    </w:p>
    <w:p w:rsidR="00CF216D" w:rsidRPr="009A2C7E" w:rsidRDefault="00CF216D" w:rsidP="00CF216D">
      <w:pPr>
        <w:rPr>
          <w:vanish/>
        </w:rPr>
      </w:pPr>
      <w:bookmarkStart w:id="3" w:name="PE"/>
      <w:r w:rsidRPr="009A2C7E">
        <w:rPr>
          <w:vanish/>
        </w:rPr>
        <w:t>PE754.703</w:t>
      </w:r>
      <w:bookmarkEnd w:id="3"/>
    </w:p>
    <w:p w:rsidR="00CF216D" w:rsidRPr="009A2C7E" w:rsidRDefault="00CF216D" w:rsidP="00CF216D">
      <w:pPr>
        <w:pStyle w:val="ATHeading3"/>
      </w:pPr>
      <w:bookmarkStart w:id="4" w:name="Sujet"/>
      <w:r w:rsidRPr="009A2C7E">
        <w:t xml:space="preserve">Rezolucja ustawodawcza Parlamentu Europejskiego z dnia </w:t>
      </w:r>
      <w:r w:rsidR="003149AA">
        <w:t>13 marca</w:t>
      </w:r>
      <w:r w:rsidRPr="009A2C7E">
        <w:t xml:space="preserve"> 2024 r. w sprawie wniosku dotyczącego rozporządzenia Parlamentu Europejskiego i Rady zmieniającego rozporządzenie (WE) nr 223/2009 w sprawie statystyki europejskiej</w:t>
      </w:r>
      <w:bookmarkEnd w:id="4"/>
      <w:r w:rsidRPr="009A2C7E">
        <w:t xml:space="preserve"> </w:t>
      </w:r>
      <w:bookmarkStart w:id="5" w:name="References"/>
      <w:r w:rsidRPr="009A2C7E">
        <w:t>(COM(2023)0402 – C9-0246/2023 – 2023/0237(COD))</w:t>
      </w:r>
      <w:bookmarkEnd w:id="5"/>
    </w:p>
    <w:p w:rsidR="00250D38" w:rsidRPr="009A2C7E" w:rsidRDefault="00250D38" w:rsidP="00250D38">
      <w:pPr>
        <w:pStyle w:val="NormalBold"/>
      </w:pPr>
      <w:bookmarkStart w:id="6" w:name="TextBodyBegin"/>
      <w:bookmarkEnd w:id="6"/>
      <w:r w:rsidRPr="009A2C7E">
        <w:t>(Zwykła procedura ustawodawcza: pierwsze czytanie)</w:t>
      </w:r>
    </w:p>
    <w:p w:rsidR="00250D38" w:rsidRPr="009A2C7E" w:rsidRDefault="00250D38" w:rsidP="00250D38">
      <w:pPr>
        <w:pStyle w:val="EPComma"/>
      </w:pPr>
      <w:r w:rsidRPr="009A2C7E">
        <w:rPr>
          <w:i/>
          <w:iCs/>
        </w:rPr>
        <w:t>Parlament Europejski</w:t>
      </w:r>
      <w:r w:rsidRPr="009A2C7E">
        <w:t>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wniosek Komisji przedstawiony Parlamentowi Europejskiemu i Radzie (COM(2023)0402),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art. 294 ust. 2 i art. 338 ust. 1 Traktatu o funkcjonowaniu Unii Europejskiej, zgodnie z którymi wniosek został przedstawiony Parlamentowi przez Komisję (C9-0246/2023),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art. 294 ust. 3 Traktatu o funkcjonowaniu Unii Europejskiej,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opinię Europejskiego Banku Centralnego z dnia 28 września 2023 r.</w:t>
      </w:r>
      <w:r w:rsidRPr="009A2C7E">
        <w:rPr>
          <w:rStyle w:val="FootnoteReference"/>
        </w:rPr>
        <w:footnoteReference w:id="1"/>
      </w:r>
      <w:r w:rsidRPr="009A2C7E">
        <w:t>,</w:t>
      </w:r>
    </w:p>
    <w:p w:rsidR="00A13100" w:rsidRPr="00A13100" w:rsidRDefault="00A13100" w:rsidP="00A13100">
      <w:pPr>
        <w:pStyle w:val="NormalHanging12a"/>
      </w:pPr>
      <w:r w:rsidRPr="00A13100">
        <w:t>–</w:t>
      </w:r>
      <w:r w:rsidRPr="00A13100">
        <w:tab/>
        <w:t xml:space="preserve">uwzględniając wstępne porozumienie zatwierdzone przez komisję przedmiotowo właściwą na podstawie art. 74 ust. 4 </w:t>
      </w:r>
      <w:r>
        <w:t>Regulaminu oraz zobowiązanie prze</w:t>
      </w:r>
      <w:r w:rsidR="0047754D">
        <w:t>d</w:t>
      </w:r>
      <w:r>
        <w:t>stawiciela Rady złożone w piśmie z dnia</w:t>
      </w:r>
      <w:r w:rsidRPr="00A13100">
        <w:t xml:space="preserve"> 21 </w:t>
      </w:r>
      <w:r>
        <w:t>lutego</w:t>
      </w:r>
      <w:r w:rsidRPr="00A13100">
        <w:t xml:space="preserve"> 2024 </w:t>
      </w:r>
      <w:r>
        <w:t>r. d</w:t>
      </w:r>
      <w:r w:rsidRPr="00A13100">
        <w:t xml:space="preserve">o </w:t>
      </w:r>
      <w:r>
        <w:t>przyjęcia stanowiska Parlamentu zgodnie z art. 2</w:t>
      </w:r>
      <w:r w:rsidRPr="00A13100">
        <w:t>94</w:t>
      </w:r>
      <w:r>
        <w:t xml:space="preserve"> ust. </w:t>
      </w:r>
      <w:r w:rsidRPr="00A13100">
        <w:t xml:space="preserve">4 </w:t>
      </w:r>
      <w:r>
        <w:t>Traktatu o funkcjonowaniu Unii Europejskiej</w:t>
      </w:r>
      <w:r w:rsidRPr="00A13100">
        <w:t>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art. 59 Regulaminu,</w:t>
      </w:r>
    </w:p>
    <w:p w:rsidR="00250D38" w:rsidRPr="009A2C7E" w:rsidRDefault="00250D38" w:rsidP="00250D38">
      <w:pPr>
        <w:pStyle w:val="NormalHanging12a"/>
      </w:pPr>
      <w:r w:rsidRPr="009A2C7E">
        <w:t>–</w:t>
      </w:r>
      <w:r w:rsidRPr="009A2C7E">
        <w:tab/>
        <w:t>uwzględniając sprawozdanie Komisji Gospodarczej i Monetarnej (A9-0386/2023),</w:t>
      </w:r>
    </w:p>
    <w:p w:rsidR="00250D38" w:rsidRPr="009A2C7E" w:rsidRDefault="00250D38" w:rsidP="00250D38">
      <w:pPr>
        <w:pStyle w:val="NormalHanging12a"/>
      </w:pPr>
      <w:r w:rsidRPr="009A2C7E">
        <w:t>1.</w:t>
      </w:r>
      <w:r w:rsidRPr="009A2C7E">
        <w:tab/>
        <w:t>przyjmuje poniższe stanowisko w pierwszym czytaniu;</w:t>
      </w:r>
    </w:p>
    <w:p w:rsidR="00250D38" w:rsidRPr="009A2C7E" w:rsidRDefault="00250D38" w:rsidP="00250D38">
      <w:pPr>
        <w:pStyle w:val="NormalHanging12a"/>
      </w:pPr>
      <w:r w:rsidRPr="009A2C7E">
        <w:t>2.</w:t>
      </w:r>
      <w:r w:rsidRPr="009A2C7E">
        <w:tab/>
        <w:t xml:space="preserve">zwraca się do Komisji o ponowne przekazanie mu sprawy, jeśli zastąpi ona pierwotny </w:t>
      </w:r>
      <w:r w:rsidRPr="009A2C7E">
        <w:lastRenderedPageBreak/>
        <w:t>wniosek, wprowadzi w nim istotne zmiany lub planuje ich wprowadzenie;</w:t>
      </w:r>
    </w:p>
    <w:p w:rsidR="00250D38" w:rsidRPr="009A2C7E" w:rsidRDefault="00250D38" w:rsidP="00250D38">
      <w:pPr>
        <w:pStyle w:val="NormalHanging12a"/>
      </w:pPr>
      <w:r w:rsidRPr="009A2C7E">
        <w:t>3.</w:t>
      </w:r>
      <w:r w:rsidRPr="009A2C7E">
        <w:tab/>
        <w:t>zobowiązuje swoją przewodniczącą do przekazania stanowiska Parlamentu Radzie i Komisji oraz parlamentom narodowym.</w:t>
      </w:r>
    </w:p>
    <w:p w:rsidR="0047754D" w:rsidRDefault="0047754D" w:rsidP="00250D38">
      <w:pPr>
        <w:sectPr w:rsidR="0047754D" w:rsidSect="009A2C7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7754D" w:rsidRDefault="0047754D" w:rsidP="0047754D">
      <w:pPr>
        <w:spacing w:after="240"/>
        <w:rPr>
          <w:b/>
        </w:rPr>
      </w:pPr>
      <w:r>
        <w:rPr>
          <w:b/>
        </w:rPr>
        <w:lastRenderedPageBreak/>
        <w:t>P9_TC1-COD(2023)0237</w:t>
      </w:r>
    </w:p>
    <w:p w:rsidR="0047754D" w:rsidRDefault="0047754D" w:rsidP="0047754D">
      <w:pPr>
        <w:rPr>
          <w:b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13 marca 2024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2024/...</w:t>
      </w:r>
      <w:r w:rsidRPr="00741191">
        <w:rPr>
          <w:b/>
        </w:rPr>
        <w:t xml:space="preserve"> </w:t>
      </w:r>
      <w:r w:rsidR="00EB31C9" w:rsidRPr="00FF31F1">
        <w:rPr>
          <w:b/>
        </w:rPr>
        <w:t>dotyczące</w:t>
      </w:r>
      <w:r w:rsidR="00DC132D">
        <w:rPr>
          <w:b/>
        </w:rPr>
        <w:t>go</w:t>
      </w:r>
      <w:bookmarkStart w:id="7" w:name="_GoBack"/>
      <w:bookmarkEnd w:id="7"/>
      <w:r w:rsidR="00EB31C9" w:rsidRPr="00FF31F1">
        <w:rPr>
          <w:b/>
        </w:rPr>
        <w:t xml:space="preserve"> zmiany rozporządzenia (WE) nr 223/2009 w sprawie statystyki europejskiej</w:t>
      </w:r>
    </w:p>
    <w:p w:rsidR="00DC132D" w:rsidRDefault="00DC132D" w:rsidP="0047754D">
      <w:pPr>
        <w:rPr>
          <w:b/>
        </w:rPr>
      </w:pPr>
    </w:p>
    <w:p w:rsidR="00DC132D" w:rsidRPr="00DC132D" w:rsidRDefault="00DC132D" w:rsidP="0047754D"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2024/3018</w:t>
      </w:r>
      <w:r>
        <w:rPr>
          <w:i/>
        </w:rPr>
        <w:t>.)</w:t>
      </w:r>
    </w:p>
    <w:sectPr w:rsidR="00DC132D" w:rsidRPr="00DC132D" w:rsidSect="00477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6D" w:rsidRPr="009A2C7E" w:rsidRDefault="00CF216D">
      <w:r w:rsidRPr="009A2C7E">
        <w:separator/>
      </w:r>
    </w:p>
  </w:endnote>
  <w:endnote w:type="continuationSeparator" w:id="0">
    <w:p w:rsidR="00CF216D" w:rsidRPr="009A2C7E" w:rsidRDefault="00CF216D">
      <w:r w:rsidRPr="009A2C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D6" w:rsidRDefault="00DC1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47754D" w:rsidRDefault="00DC132D" w:rsidP="00477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D6" w:rsidRDefault="00DC1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6D" w:rsidRPr="009A2C7E" w:rsidRDefault="00CF216D">
      <w:r w:rsidRPr="009A2C7E">
        <w:separator/>
      </w:r>
    </w:p>
  </w:footnote>
  <w:footnote w:type="continuationSeparator" w:id="0">
    <w:p w:rsidR="00CF216D" w:rsidRPr="009A2C7E" w:rsidRDefault="00CF216D">
      <w:r w:rsidRPr="009A2C7E">
        <w:continuationSeparator/>
      </w:r>
    </w:p>
  </w:footnote>
  <w:footnote w:id="1">
    <w:p w:rsidR="00250D38" w:rsidRPr="004604B0" w:rsidRDefault="00250D38" w:rsidP="009A2C7E">
      <w:pPr>
        <w:pStyle w:val="FootnoteText"/>
        <w:ind w:left="567" w:hanging="567"/>
        <w:rPr>
          <w:sz w:val="24"/>
          <w:lang w:val="pl-PL"/>
        </w:rPr>
      </w:pPr>
      <w:r w:rsidRPr="009A2C7E">
        <w:rPr>
          <w:rStyle w:val="FootnoteReference"/>
          <w:sz w:val="24"/>
          <w:lang w:val="pl-PL"/>
        </w:rPr>
        <w:footnoteRef/>
      </w:r>
      <w:r w:rsidR="009A2C7E" w:rsidRPr="004604B0">
        <w:rPr>
          <w:sz w:val="24"/>
          <w:lang w:val="pl-PL"/>
        </w:rPr>
        <w:t xml:space="preserve"> </w:t>
      </w:r>
      <w:r w:rsidR="009A2C7E" w:rsidRPr="004604B0">
        <w:rPr>
          <w:sz w:val="24"/>
          <w:lang w:val="pl-PL"/>
        </w:rPr>
        <w:tab/>
      </w:r>
      <w:r w:rsidRPr="004604B0">
        <w:rPr>
          <w:sz w:val="24"/>
          <w:lang w:val="pl-PL"/>
        </w:rPr>
        <w:t>Dz.U. C,</w:t>
      </w:r>
      <w:r w:rsidR="004604B0">
        <w:rPr>
          <w:sz w:val="24"/>
          <w:lang w:val="pl-PL"/>
        </w:rPr>
        <w:t xml:space="preserve"> C/2023/1032, 20.11.2023, ELI</w:t>
      </w:r>
      <w:r w:rsidR="004604B0" w:rsidRPr="004604B0">
        <w:rPr>
          <w:sz w:val="24"/>
          <w:lang w:val="pl-PL"/>
        </w:rPr>
        <w:t>:</w:t>
      </w:r>
      <w:r w:rsidRPr="004604B0">
        <w:rPr>
          <w:sz w:val="24"/>
          <w:lang w:val="pl-PL"/>
        </w:rPr>
        <w:t> </w:t>
      </w:r>
      <w:hyperlink r:id="rId1" w:tooltip="Gives access to this document through its ELI URI." w:history="1">
        <w:r w:rsidRPr="004604B0">
          <w:rPr>
            <w:rStyle w:val="Hyperlink"/>
            <w:sz w:val="24"/>
            <w:lang w:val="pl-PL"/>
          </w:rPr>
          <w:t>http://data.europa.eu/eli/C/2023/1032/oj</w:t>
        </w:r>
      </w:hyperlink>
      <w:r w:rsidRPr="004604B0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D6" w:rsidRDefault="00DC1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D6" w:rsidRDefault="00DC13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D6" w:rsidRDefault="00DC1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PL"/>
    <w:docVar w:name="dvnumam" w:val="0"/>
    <w:docVar w:name="dvpe" w:val="754.703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 Rady zmieniającego rozporządzenie (WE) nr 223/2009 w sprawie statystyki europejskiej(COM(2023)0402 – C9-0246/2023 – 2023/0237(COD))"/>
  </w:docVars>
  <w:rsids>
    <w:rsidRoot w:val="00CF216D"/>
    <w:rsid w:val="00002272"/>
    <w:rsid w:val="00064002"/>
    <w:rsid w:val="000677B9"/>
    <w:rsid w:val="000831BA"/>
    <w:rsid w:val="000A42CC"/>
    <w:rsid w:val="000E7DD9"/>
    <w:rsid w:val="0010095E"/>
    <w:rsid w:val="0011204E"/>
    <w:rsid w:val="00125B37"/>
    <w:rsid w:val="00187494"/>
    <w:rsid w:val="001F32AE"/>
    <w:rsid w:val="00250D38"/>
    <w:rsid w:val="002767FF"/>
    <w:rsid w:val="002B18FE"/>
    <w:rsid w:val="002B5493"/>
    <w:rsid w:val="003149AA"/>
    <w:rsid w:val="00343214"/>
    <w:rsid w:val="00361C00"/>
    <w:rsid w:val="00395FA1"/>
    <w:rsid w:val="003E15D4"/>
    <w:rsid w:val="00411CCE"/>
    <w:rsid w:val="0041666E"/>
    <w:rsid w:val="00421060"/>
    <w:rsid w:val="004604B0"/>
    <w:rsid w:val="00471C19"/>
    <w:rsid w:val="0047754D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2C7E"/>
    <w:rsid w:val="00A1310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2F0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216D"/>
    <w:rsid w:val="00D058B8"/>
    <w:rsid w:val="00D56C11"/>
    <w:rsid w:val="00D834A0"/>
    <w:rsid w:val="00D872DF"/>
    <w:rsid w:val="00D91E21"/>
    <w:rsid w:val="00DA7FCD"/>
    <w:rsid w:val="00DC132D"/>
    <w:rsid w:val="00E365E1"/>
    <w:rsid w:val="00E820A4"/>
    <w:rsid w:val="00EB006A"/>
    <w:rsid w:val="00EB31C9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B7E2E"/>
  <w15:chartTrackingRefBased/>
  <w15:docId w15:val="{B1465EF2-8508-4967-8C79-9106E4BC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50D38"/>
    <w:pPr>
      <w:spacing w:before="480" w:after="240"/>
    </w:pPr>
  </w:style>
  <w:style w:type="paragraph" w:customStyle="1" w:styleId="NormalBold">
    <w:name w:val="NormalBold"/>
    <w:basedOn w:val="Normal"/>
    <w:rsid w:val="00250D38"/>
    <w:rPr>
      <w:b/>
    </w:rPr>
  </w:style>
  <w:style w:type="paragraph" w:customStyle="1" w:styleId="NormalHanging12a">
    <w:name w:val="NormalHanging12a"/>
    <w:basedOn w:val="Normal"/>
    <w:rsid w:val="00250D38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50D38"/>
    <w:pPr>
      <w:spacing w:after="240"/>
      <w:jc w:val="center"/>
    </w:pPr>
  </w:style>
  <w:style w:type="paragraph" w:customStyle="1" w:styleId="AmNumberTabs">
    <w:name w:val="AmNumberTabs"/>
    <w:basedOn w:val="Normal"/>
    <w:rsid w:val="00250D3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50D38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250D38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50D3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50D3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50D3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50D3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50D3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50D3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50D3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50D3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50D3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50D3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50D3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50D3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50D38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Hyperlink">
    <w:name w:val="Hyperlink"/>
    <w:basedOn w:val="DefaultParagraphFont"/>
    <w:rsid w:val="00250D38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477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7754D"/>
    <w:rPr>
      <w:sz w:val="24"/>
      <w:lang w:val="pl-PL"/>
    </w:rPr>
  </w:style>
  <w:style w:type="paragraph" w:customStyle="1" w:styleId="EPFooter2">
    <w:name w:val="EPFooter2"/>
    <w:basedOn w:val="Normal"/>
    <w:next w:val="Normal"/>
    <w:rsid w:val="0047754D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47754D"/>
    <w:pPr>
      <w:spacing w:before="240" w:after="240"/>
      <w:jc w:val="right"/>
    </w:pPr>
  </w:style>
  <w:style w:type="paragraph" w:customStyle="1" w:styleId="EPFooter">
    <w:name w:val="EPFooter"/>
    <w:basedOn w:val="Normal"/>
    <w:rsid w:val="0047754D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rsid w:val="00477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7754D"/>
    <w:rPr>
      <w:sz w:val="24"/>
      <w:lang w:val="pl-PL"/>
    </w:rPr>
  </w:style>
  <w:style w:type="paragraph" w:customStyle="1" w:styleId="SignaturePersonne">
    <w:name w:val="Signature Personne"/>
    <w:basedOn w:val="Normal"/>
    <w:rsid w:val="0047754D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47754D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FootnoteTextForceStyle">
    <w:name w:val="Footnote Text ForceStyle"/>
    <w:rsid w:val="0047754D"/>
    <w:pPr>
      <w:keepLines/>
      <w:widowControl w:val="0"/>
      <w:ind w:left="850" w:hanging="850"/>
    </w:pPr>
    <w:rPr>
      <w:sz w:val="24"/>
      <w:lang w:val="pl-PL" w:eastAsia="en-US"/>
    </w:rPr>
  </w:style>
  <w:style w:type="paragraph" w:customStyle="1" w:styleId="Normale">
    <w:name w:val="Normale"/>
    <w:rsid w:val="0047754D"/>
    <w:pPr>
      <w:widowControl w:val="0"/>
      <w:spacing w:before="120" w:after="120" w:line="360" w:lineRule="auto"/>
    </w:pPr>
    <w:rPr>
      <w:sz w:val="24"/>
      <w:lang w:val="pl-PL" w:eastAsia="en-US"/>
    </w:rPr>
  </w:style>
  <w:style w:type="paragraph" w:customStyle="1" w:styleId="Normal12a">
    <w:name w:val="Normal12a"/>
    <w:basedOn w:val="Normal"/>
    <w:rsid w:val="00EB31C9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78C3-6963-4359-BF69-A60DD65F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2024-12-20T09:55:00Z</dcterms:created>
  <dcterms:modified xsi:type="dcterms:W3CDTF">2024-12-20T09:55:00Z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