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22C1" w14:paraId="4901EBF2" w14:textId="77777777" w:rsidTr="0010095E">
        <w:trPr>
          <w:trHeight w:hRule="exact" w:val="1418"/>
        </w:trPr>
        <w:tc>
          <w:tcPr>
            <w:tcW w:w="6804" w:type="dxa"/>
            <w:shd w:val="clear" w:color="auto" w:fill="auto"/>
            <w:vAlign w:val="center"/>
          </w:tcPr>
          <w:p w14:paraId="56A4986C" w14:textId="77777777" w:rsidR="00751A4A" w:rsidRPr="00FC22C1" w:rsidRDefault="00392A18" w:rsidP="0010095E">
            <w:pPr>
              <w:pStyle w:val="EPName"/>
            </w:pPr>
            <w:r w:rsidRPr="00FC22C1">
              <w:t>Europos Parlamentas</w:t>
            </w:r>
          </w:p>
          <w:p w14:paraId="03784FDE" w14:textId="77777777" w:rsidR="00751A4A" w:rsidRPr="00FC22C1" w:rsidRDefault="00817416" w:rsidP="00756632">
            <w:pPr>
              <w:pStyle w:val="EPTerm"/>
              <w:rPr>
                <w:rStyle w:val="HideTWBExt"/>
                <w:noProof w:val="0"/>
                <w:vanish w:val="0"/>
                <w:color w:val="auto"/>
              </w:rPr>
            </w:pPr>
            <w:r w:rsidRPr="002B0D54">
              <w:t>2019</w:t>
            </w:r>
            <w:r w:rsidRPr="00FC22C1">
              <w:t>-</w:t>
            </w:r>
            <w:r w:rsidRPr="002B0D54">
              <w:t>2024</w:t>
            </w:r>
          </w:p>
        </w:tc>
        <w:tc>
          <w:tcPr>
            <w:tcW w:w="2268" w:type="dxa"/>
            <w:shd w:val="clear" w:color="auto" w:fill="auto"/>
          </w:tcPr>
          <w:p w14:paraId="399CA20F" w14:textId="77777777" w:rsidR="00751A4A" w:rsidRPr="00FC22C1" w:rsidRDefault="00187494" w:rsidP="0010095E">
            <w:pPr>
              <w:pStyle w:val="EPLogo"/>
            </w:pPr>
            <w:r w:rsidRPr="00FC22C1">
              <w:rPr>
                <w:noProof/>
                <w:lang w:val="pl-PL" w:eastAsia="pl-PL"/>
              </w:rPr>
              <w:drawing>
                <wp:inline distT="0" distB="0" distL="0" distR="0" wp14:anchorId="089B3456" wp14:editId="45337C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9C57C3A" w14:textId="77777777" w:rsidR="00D058B8" w:rsidRPr="00FC22C1" w:rsidRDefault="00D058B8" w:rsidP="004C5D52">
      <w:pPr>
        <w:pStyle w:val="LineTop"/>
      </w:pPr>
    </w:p>
    <w:p w14:paraId="583BAAB0" w14:textId="77777777" w:rsidR="00680577" w:rsidRPr="00FC22C1" w:rsidRDefault="00392A18" w:rsidP="00680577">
      <w:pPr>
        <w:pStyle w:val="EPBodyTA1"/>
      </w:pPr>
      <w:r w:rsidRPr="00FC22C1">
        <w:t>PRIIMTI TEKSTAI</w:t>
      </w:r>
    </w:p>
    <w:p w14:paraId="0410182E" w14:textId="77777777" w:rsidR="00D058B8" w:rsidRPr="00FC22C1" w:rsidRDefault="00D058B8" w:rsidP="00D058B8">
      <w:pPr>
        <w:pStyle w:val="LineBottom"/>
      </w:pPr>
    </w:p>
    <w:p w14:paraId="787C41F2" w14:textId="403AA97B" w:rsidR="00392A18" w:rsidRPr="00FC22C1" w:rsidRDefault="00392A18" w:rsidP="00392A18">
      <w:pPr>
        <w:pStyle w:val="ATHeading1"/>
      </w:pPr>
      <w:bookmarkStart w:id="0" w:name="TANumber"/>
      <w:r w:rsidRPr="00FC22C1">
        <w:t>P</w:t>
      </w:r>
      <w:r w:rsidRPr="002B0D54">
        <w:t>9</w:t>
      </w:r>
      <w:r w:rsidRPr="00FC22C1">
        <w:t>_TA(</w:t>
      </w:r>
      <w:r w:rsidRPr="002B0D54">
        <w:t>2024</w:t>
      </w:r>
      <w:r w:rsidRPr="00FC22C1">
        <w:t>)</w:t>
      </w:r>
      <w:r w:rsidRPr="002B0D54">
        <w:t>0</w:t>
      </w:r>
      <w:r w:rsidR="00DD4E19" w:rsidRPr="002B0D54">
        <w:t>343</w:t>
      </w:r>
      <w:bookmarkEnd w:id="0"/>
    </w:p>
    <w:p w14:paraId="51FAEBAE" w14:textId="77777777" w:rsidR="00392A18" w:rsidRPr="00FC22C1" w:rsidRDefault="00392A18" w:rsidP="00392A18">
      <w:pPr>
        <w:pStyle w:val="ATHeading2"/>
      </w:pPr>
      <w:bookmarkStart w:id="1" w:name="title"/>
      <w:r w:rsidRPr="00FC22C1">
        <w:t>Vakarų Balkanų reformų ir ekonomikos augimo priemonės nustatymas</w:t>
      </w:r>
      <w:bookmarkEnd w:id="1"/>
    </w:p>
    <w:p w14:paraId="22305B56" w14:textId="77777777" w:rsidR="00392A18" w:rsidRPr="00FC22C1" w:rsidRDefault="00392A18" w:rsidP="00392A18">
      <w:pPr>
        <w:rPr>
          <w:i/>
          <w:vanish/>
        </w:rPr>
      </w:pPr>
      <w:r w:rsidRPr="00FC22C1">
        <w:rPr>
          <w:i/>
        </w:rPr>
        <w:fldChar w:fldCharType="begin"/>
      </w:r>
      <w:r w:rsidRPr="00FC22C1">
        <w:rPr>
          <w:i/>
        </w:rPr>
        <w:instrText xml:space="preserve"> TC"(</w:instrText>
      </w:r>
      <w:bookmarkStart w:id="2" w:name="DocNumber"/>
      <w:r w:rsidRPr="00FC22C1">
        <w:rPr>
          <w:i/>
        </w:rPr>
        <w:instrText>A</w:instrText>
      </w:r>
      <w:r w:rsidRPr="002B0D54">
        <w:rPr>
          <w:i/>
        </w:rPr>
        <w:instrText>9</w:instrText>
      </w:r>
      <w:r w:rsidRPr="00FC22C1">
        <w:rPr>
          <w:i/>
        </w:rPr>
        <w:instrText>-</w:instrText>
      </w:r>
      <w:r w:rsidRPr="002B0D54">
        <w:rPr>
          <w:i/>
        </w:rPr>
        <w:instrText>0085</w:instrText>
      </w:r>
      <w:r w:rsidRPr="00FC22C1">
        <w:rPr>
          <w:i/>
        </w:rPr>
        <w:instrText>/</w:instrText>
      </w:r>
      <w:r w:rsidRPr="002B0D54">
        <w:rPr>
          <w:i/>
        </w:rPr>
        <w:instrText>2024</w:instrText>
      </w:r>
      <w:bookmarkEnd w:id="2"/>
      <w:r w:rsidRPr="00FC22C1">
        <w:rPr>
          <w:i/>
        </w:rPr>
        <w:instrText xml:space="preserve"> - Pranešėjai: Tonino Picula, Karlo Ressler)"\l</w:instrText>
      </w:r>
      <w:r w:rsidRPr="002B0D54">
        <w:rPr>
          <w:i/>
        </w:rPr>
        <w:instrText>3</w:instrText>
      </w:r>
      <w:r w:rsidRPr="00FC22C1">
        <w:rPr>
          <w:i/>
        </w:rPr>
        <w:instrText xml:space="preserve"> \n&gt; \* MERGEFORMAT </w:instrText>
      </w:r>
      <w:r w:rsidRPr="00FC22C1">
        <w:rPr>
          <w:i/>
        </w:rPr>
        <w:fldChar w:fldCharType="end"/>
      </w:r>
    </w:p>
    <w:p w14:paraId="342CC603" w14:textId="77777777" w:rsidR="00392A18" w:rsidRPr="00FC22C1" w:rsidRDefault="00392A18" w:rsidP="00392A18">
      <w:pPr>
        <w:rPr>
          <w:vanish/>
        </w:rPr>
      </w:pPr>
      <w:bookmarkStart w:id="3" w:name="Commission"/>
      <w:r w:rsidRPr="00FC22C1">
        <w:rPr>
          <w:vanish/>
        </w:rPr>
        <w:t xml:space="preserve">Užsienio reikalų </w:t>
      </w:r>
      <w:r w:rsidR="00FC1FD1" w:rsidRPr="00FC22C1">
        <w:rPr>
          <w:vanish/>
        </w:rPr>
        <w:t>komitetas</w:t>
      </w:r>
      <w:r w:rsidR="00FC1FD1">
        <w:rPr>
          <w:vanish/>
        </w:rPr>
        <w:t xml:space="preserve">, Biudžeto </w:t>
      </w:r>
      <w:r w:rsidRPr="00FC22C1">
        <w:rPr>
          <w:vanish/>
        </w:rPr>
        <w:t>komitetas</w:t>
      </w:r>
      <w:bookmarkEnd w:id="3"/>
    </w:p>
    <w:p w14:paraId="34B53DC7" w14:textId="77777777" w:rsidR="00392A18" w:rsidRPr="00FC22C1" w:rsidRDefault="00392A18" w:rsidP="00392A18">
      <w:pPr>
        <w:rPr>
          <w:vanish/>
        </w:rPr>
      </w:pPr>
      <w:bookmarkStart w:id="4" w:name="PE"/>
      <w:r w:rsidRPr="00FC22C1">
        <w:rPr>
          <w:vanish/>
        </w:rPr>
        <w:t>PE</w:t>
      </w:r>
      <w:r w:rsidRPr="002B0D54">
        <w:rPr>
          <w:vanish/>
        </w:rPr>
        <w:t>758</w:t>
      </w:r>
      <w:r w:rsidRPr="00FC22C1">
        <w:rPr>
          <w:vanish/>
        </w:rPr>
        <w:t>.</w:t>
      </w:r>
      <w:r w:rsidRPr="002B0D54">
        <w:rPr>
          <w:vanish/>
        </w:rPr>
        <w:t>888</w:t>
      </w:r>
      <w:bookmarkEnd w:id="4"/>
    </w:p>
    <w:p w14:paraId="280FC938" w14:textId="5EF5C8F2" w:rsidR="00392A18" w:rsidRPr="00FC22C1" w:rsidRDefault="00392A18" w:rsidP="00392A18">
      <w:pPr>
        <w:pStyle w:val="ATHeading3"/>
      </w:pPr>
      <w:bookmarkStart w:id="5" w:name="Sujet"/>
      <w:r w:rsidRPr="002B0D54">
        <w:t>2024</w:t>
      </w:r>
      <w:r w:rsidRPr="00FC22C1">
        <w:t xml:space="preserve"> m. </w:t>
      </w:r>
      <w:r w:rsidR="005A717A" w:rsidRPr="00FC22C1">
        <w:t>balandžio</w:t>
      </w:r>
      <w:r w:rsidRPr="00FC22C1">
        <w:t xml:space="preserve"> </w:t>
      </w:r>
      <w:r w:rsidR="005A717A" w:rsidRPr="002B0D54">
        <w:t>24</w:t>
      </w:r>
      <w:r w:rsidRPr="00FC22C1">
        <w:t xml:space="preserve"> d. Europos Parlamento teisėkūros rezoliucija dėl pasiūlymo dėl Europos Parlamento ir Tarybos reglamento, kuriuo nustatoma Vakarų Balkanų reformų ir ekonomikos augimo priemonė</w:t>
      </w:r>
      <w:bookmarkEnd w:id="5"/>
      <w:r w:rsidRPr="00FC22C1">
        <w:t xml:space="preserve"> </w:t>
      </w:r>
      <w:bookmarkStart w:id="6" w:name="References"/>
      <w:r w:rsidRPr="00FC22C1">
        <w:t>(COM(</w:t>
      </w:r>
      <w:r w:rsidRPr="002B0D54">
        <w:t>2023</w:t>
      </w:r>
      <w:r w:rsidRPr="00FC22C1">
        <w:t>)</w:t>
      </w:r>
      <w:r w:rsidRPr="002B0D54">
        <w:t>0692</w:t>
      </w:r>
      <w:r w:rsidRPr="00FC22C1">
        <w:t xml:space="preserve"> – C</w:t>
      </w:r>
      <w:r w:rsidRPr="002B0D54">
        <w:t>9</w:t>
      </w:r>
      <w:r w:rsidRPr="00FC22C1">
        <w:t>-</w:t>
      </w:r>
      <w:r w:rsidRPr="002B0D54">
        <w:t>0408</w:t>
      </w:r>
      <w:r w:rsidRPr="00FC22C1">
        <w:t>/</w:t>
      </w:r>
      <w:r w:rsidRPr="002B0D54">
        <w:t>2023</w:t>
      </w:r>
      <w:r w:rsidRPr="00FC22C1">
        <w:t xml:space="preserve"> – </w:t>
      </w:r>
      <w:r w:rsidRPr="002B0D54">
        <w:t>2023</w:t>
      </w:r>
      <w:r w:rsidRPr="00FC22C1">
        <w:t>/</w:t>
      </w:r>
      <w:r w:rsidRPr="002B0D54">
        <w:t>0397</w:t>
      </w:r>
      <w:r w:rsidRPr="00FC22C1">
        <w:t>(COD))</w:t>
      </w:r>
      <w:bookmarkEnd w:id="6"/>
    </w:p>
    <w:p w14:paraId="00A73F97" w14:textId="77777777" w:rsidR="00392A18" w:rsidRPr="00FC22C1" w:rsidRDefault="00392A18" w:rsidP="00392A18"/>
    <w:p w14:paraId="2B3F39F5" w14:textId="77777777" w:rsidR="00BF224D" w:rsidRPr="00FC22C1" w:rsidRDefault="00BF224D" w:rsidP="00BF224D">
      <w:pPr>
        <w:pStyle w:val="NormalBold"/>
      </w:pPr>
      <w:bookmarkStart w:id="7" w:name="TextBodyBegin"/>
      <w:bookmarkEnd w:id="7"/>
      <w:r w:rsidRPr="00FC22C1">
        <w:t>(Įprasta teisėkūros procedūra: pirmasis svarstymas)</w:t>
      </w:r>
    </w:p>
    <w:p w14:paraId="339F2507" w14:textId="77777777" w:rsidR="00BF224D" w:rsidRPr="00FC22C1" w:rsidRDefault="00BF224D" w:rsidP="00BF224D">
      <w:pPr>
        <w:pStyle w:val="EPComma"/>
      </w:pPr>
      <w:r w:rsidRPr="00FC22C1">
        <w:rPr>
          <w:i/>
        </w:rPr>
        <w:t>Europos Parlamentas</w:t>
      </w:r>
      <w:r w:rsidRPr="00FC22C1">
        <w:t>,</w:t>
      </w:r>
    </w:p>
    <w:p w14:paraId="7B5C4549" w14:textId="77777777" w:rsidR="00BF224D" w:rsidRPr="00FC22C1" w:rsidRDefault="00BF224D" w:rsidP="00BF224D">
      <w:pPr>
        <w:pStyle w:val="NormalHanging12a"/>
      </w:pPr>
      <w:r w:rsidRPr="00FC22C1">
        <w:t>–</w:t>
      </w:r>
      <w:r w:rsidRPr="00FC22C1">
        <w:tab/>
        <w:t>atsižvelgdamas į Komisijos pasiūlymą Europos Parlamentui ir Tarybai (COM(</w:t>
      </w:r>
      <w:r w:rsidRPr="002B0D54">
        <w:t>2023</w:t>
      </w:r>
      <w:r w:rsidRPr="00FC22C1">
        <w:t>)</w:t>
      </w:r>
      <w:r w:rsidRPr="002B0D54">
        <w:t>0692</w:t>
      </w:r>
      <w:r w:rsidRPr="00FC22C1">
        <w:t>),</w:t>
      </w:r>
    </w:p>
    <w:p w14:paraId="1DDAEB82" w14:textId="77777777" w:rsidR="00BF224D" w:rsidRPr="00FC22C1" w:rsidRDefault="00BF224D" w:rsidP="00BF224D">
      <w:pPr>
        <w:pStyle w:val="NormalHanging12a"/>
      </w:pPr>
      <w:r w:rsidRPr="00FC22C1">
        <w:t>–</w:t>
      </w:r>
      <w:r w:rsidRPr="00FC22C1">
        <w:tab/>
        <w:t xml:space="preserve">atsižvelgdamas į Sutarties dėl Europos Sąjungos veikimo </w:t>
      </w:r>
      <w:r w:rsidRPr="002B0D54">
        <w:t>294</w:t>
      </w:r>
      <w:r w:rsidRPr="00FC22C1">
        <w:t xml:space="preserve"> straipsnio </w:t>
      </w:r>
      <w:r w:rsidRPr="002B0D54">
        <w:t>2</w:t>
      </w:r>
      <w:r w:rsidRPr="00FC22C1">
        <w:t xml:space="preserve"> dalį, </w:t>
      </w:r>
      <w:r w:rsidRPr="002B0D54">
        <w:t>212</w:t>
      </w:r>
      <w:r w:rsidRPr="00FC22C1">
        <w:t xml:space="preserve"> straipsnį ir </w:t>
      </w:r>
      <w:r w:rsidRPr="002B0D54">
        <w:t>322</w:t>
      </w:r>
      <w:r w:rsidRPr="00FC22C1">
        <w:t xml:space="preserve"> straipsnio </w:t>
      </w:r>
      <w:r w:rsidRPr="002B0D54">
        <w:t>1</w:t>
      </w:r>
      <w:r w:rsidRPr="00FC22C1">
        <w:t> dalį, pagal kuriuos Komisija pateikė pasiūlymą Parlamentui (C</w:t>
      </w:r>
      <w:r w:rsidRPr="002B0D54">
        <w:t>9</w:t>
      </w:r>
      <w:r w:rsidRPr="00FC22C1">
        <w:noBreakHyphen/>
      </w:r>
      <w:r w:rsidRPr="002B0D54">
        <w:t>0408</w:t>
      </w:r>
      <w:r w:rsidRPr="00FC22C1">
        <w:t>/</w:t>
      </w:r>
      <w:r w:rsidRPr="002B0D54">
        <w:t>2023</w:t>
      </w:r>
      <w:r w:rsidRPr="00FC22C1">
        <w:t>),</w:t>
      </w:r>
    </w:p>
    <w:p w14:paraId="72899E55" w14:textId="77777777" w:rsidR="00BF224D" w:rsidRDefault="00BF224D" w:rsidP="00BF224D">
      <w:pPr>
        <w:pStyle w:val="NormalHanging12a"/>
      </w:pPr>
      <w:r w:rsidRPr="00FC22C1">
        <w:t>–</w:t>
      </w:r>
      <w:r w:rsidRPr="00FC22C1">
        <w:tab/>
        <w:t xml:space="preserve">atsižvelgdamas į Sutarties dėl Europos Sąjungos veikimo </w:t>
      </w:r>
      <w:r w:rsidRPr="002B0D54">
        <w:t>294</w:t>
      </w:r>
      <w:r w:rsidRPr="00FC22C1">
        <w:t xml:space="preserve"> straipsnio </w:t>
      </w:r>
      <w:r w:rsidRPr="002B0D54">
        <w:t>3</w:t>
      </w:r>
      <w:r w:rsidRPr="00FC22C1">
        <w:t> dalį,</w:t>
      </w:r>
    </w:p>
    <w:p w14:paraId="248C275B" w14:textId="3252841C" w:rsidR="0035155C" w:rsidRDefault="0035155C" w:rsidP="00BF224D">
      <w:pPr>
        <w:pStyle w:val="NormalHanging12a"/>
      </w:pPr>
      <w:r w:rsidRPr="00FC22C1">
        <w:t>–</w:t>
      </w:r>
      <w:r w:rsidRPr="00FC22C1">
        <w:tab/>
      </w:r>
      <w:r w:rsidR="00F53FD7" w:rsidRPr="00F53FD7">
        <w:t xml:space="preserve">atsižvelgdami į </w:t>
      </w:r>
      <w:r w:rsidR="0093043B" w:rsidRPr="002B0D54">
        <w:t>2024</w:t>
      </w:r>
      <w:r w:rsidR="0093043B">
        <w:t xml:space="preserve"> m. sausio </w:t>
      </w:r>
      <w:r w:rsidR="0093043B" w:rsidRPr="002B0D54">
        <w:t>30</w:t>
      </w:r>
      <w:r w:rsidR="0093043B">
        <w:t xml:space="preserve"> d.</w:t>
      </w:r>
      <w:r w:rsidR="00F53FD7">
        <w:t xml:space="preserve"> </w:t>
      </w:r>
      <w:r w:rsidR="00F53FD7" w:rsidRPr="00F53FD7">
        <w:t>Audito Rūmų nuomonę</w:t>
      </w:r>
      <w:r w:rsidR="00351370">
        <w:rPr>
          <w:rStyle w:val="FootnoteReference"/>
        </w:rPr>
        <w:footnoteReference w:id="1"/>
      </w:r>
      <w:r w:rsidR="00F53FD7" w:rsidRPr="00F53FD7">
        <w:t>,</w:t>
      </w:r>
    </w:p>
    <w:p w14:paraId="2FCE86EE" w14:textId="77777777" w:rsidR="0035155C" w:rsidRPr="00FC22C1" w:rsidRDefault="0035155C" w:rsidP="00BF224D">
      <w:pPr>
        <w:pStyle w:val="NormalHanging12a"/>
      </w:pPr>
      <w:r w:rsidRPr="00FC22C1">
        <w:t>–</w:t>
      </w:r>
      <w:r w:rsidRPr="00FC22C1">
        <w:tab/>
      </w:r>
      <w:r w:rsidR="00F518D2" w:rsidRPr="00CF25A0">
        <w:t>atsižvelgdamas į preliminarų susitarimą, kurį atsaking</w:t>
      </w:r>
      <w:r w:rsidR="00F518D2">
        <w:t>as</w:t>
      </w:r>
      <w:r w:rsidR="00F518D2" w:rsidRPr="00CF25A0">
        <w:t xml:space="preserve"> komitet</w:t>
      </w:r>
      <w:r w:rsidR="00F518D2" w:rsidRPr="003B67C4">
        <w:t>a</w:t>
      </w:r>
      <w:r w:rsidR="00F518D2">
        <w:t>s</w:t>
      </w:r>
      <w:r w:rsidR="00F518D2" w:rsidRPr="00CF25A0">
        <w:t xml:space="preserve"> patvirtino pagal Darbo tvarkos taisyklių </w:t>
      </w:r>
      <w:r w:rsidR="00F518D2" w:rsidRPr="002B0D54">
        <w:t>74</w:t>
      </w:r>
      <w:r w:rsidR="00F518D2" w:rsidRPr="00CF25A0">
        <w:t xml:space="preserve"> straipsnio </w:t>
      </w:r>
      <w:r w:rsidR="00F518D2" w:rsidRPr="002B0D54">
        <w:t>4</w:t>
      </w:r>
      <w:r w:rsidR="00F518D2" w:rsidRPr="00CF25A0">
        <w:t xml:space="preserve"> dalį, ir į </w:t>
      </w:r>
      <w:r w:rsidR="00F518D2" w:rsidRPr="002B0D54">
        <w:t>2024</w:t>
      </w:r>
      <w:r w:rsidR="00F518D2" w:rsidRPr="00CF25A0">
        <w:t xml:space="preserve"> m. </w:t>
      </w:r>
      <w:r w:rsidR="00F518D2">
        <w:t xml:space="preserve">balandžio </w:t>
      </w:r>
      <w:r w:rsidR="00F518D2" w:rsidRPr="002B0D54">
        <w:t>8</w:t>
      </w:r>
      <w:r w:rsidR="00F518D2" w:rsidRPr="00CF25A0">
        <w:t xml:space="preserve"> d. laišku Tarybos atstovo prisiimtą įsipareigojimą pritarti Parlamento pozicijai pagal Sutarties dėl Europos Sąjungos veikimo </w:t>
      </w:r>
      <w:r w:rsidR="00F518D2" w:rsidRPr="002B0D54">
        <w:t>294</w:t>
      </w:r>
      <w:r w:rsidR="00F518D2" w:rsidRPr="00CF25A0">
        <w:t xml:space="preserve"> straipsnio </w:t>
      </w:r>
      <w:r w:rsidR="00F518D2" w:rsidRPr="002B0D54">
        <w:t>4</w:t>
      </w:r>
      <w:r w:rsidR="00F518D2" w:rsidRPr="00CF25A0">
        <w:t xml:space="preserve"> dalį,</w:t>
      </w:r>
    </w:p>
    <w:p w14:paraId="211B2D22" w14:textId="77777777" w:rsidR="00BF224D" w:rsidRDefault="00BF224D" w:rsidP="00BF224D">
      <w:pPr>
        <w:pStyle w:val="NormalHanging12a"/>
      </w:pPr>
      <w:r w:rsidRPr="00FC22C1">
        <w:t>–</w:t>
      </w:r>
      <w:r w:rsidRPr="00FC22C1">
        <w:tab/>
        <w:t xml:space="preserve">atsižvelgdamas į Darbo tvarkos taisyklių </w:t>
      </w:r>
      <w:r w:rsidRPr="002B0D54">
        <w:t>59</w:t>
      </w:r>
      <w:r w:rsidRPr="00FC22C1">
        <w:t> straipsnį,</w:t>
      </w:r>
    </w:p>
    <w:p w14:paraId="2A9F2E92" w14:textId="77777777" w:rsidR="0035155C" w:rsidRPr="00FC22C1" w:rsidRDefault="0035155C" w:rsidP="00BF224D">
      <w:pPr>
        <w:pStyle w:val="NormalHanging12a"/>
      </w:pPr>
      <w:r w:rsidRPr="00FC22C1">
        <w:t>–</w:t>
      </w:r>
      <w:r w:rsidRPr="00FC22C1">
        <w:tab/>
      </w:r>
      <w:r w:rsidR="00051E9A" w:rsidRPr="00051E9A">
        <w:t xml:space="preserve">atsižvelgdamas į bendrus Užsienio reikalų komiteto ir Biudžeto komiteto svarstymus pagal Darbo tvarkos taisyklių </w:t>
      </w:r>
      <w:r w:rsidR="00051E9A" w:rsidRPr="002B0D54">
        <w:t>58</w:t>
      </w:r>
      <w:r w:rsidR="00051E9A" w:rsidRPr="00051E9A">
        <w:t xml:space="preserve"> straipsnį,</w:t>
      </w:r>
    </w:p>
    <w:p w14:paraId="37CA59E0" w14:textId="77777777" w:rsidR="00BF224D" w:rsidRPr="00FC22C1" w:rsidRDefault="00BF224D" w:rsidP="00BF224D">
      <w:pPr>
        <w:pStyle w:val="NormalHanging12a"/>
      </w:pPr>
      <w:r w:rsidRPr="00FC22C1">
        <w:t>–</w:t>
      </w:r>
      <w:r w:rsidRPr="00FC22C1">
        <w:tab/>
        <w:t>atsižvelgdamas į Tarptautinės prekybos komiteto ir Regioninės plėtros komiteto nuomones,</w:t>
      </w:r>
    </w:p>
    <w:p w14:paraId="68E6C11C" w14:textId="77777777" w:rsidR="00BF224D" w:rsidRPr="00FC22C1" w:rsidRDefault="00BF224D" w:rsidP="00BF224D">
      <w:pPr>
        <w:pStyle w:val="NormalHanging12a"/>
      </w:pPr>
      <w:r w:rsidRPr="00FC22C1">
        <w:t>–</w:t>
      </w:r>
      <w:r w:rsidRPr="00FC22C1">
        <w:tab/>
        <w:t>atsižvelgdamas į Biudžeto kontrolės komiteto laišką,</w:t>
      </w:r>
    </w:p>
    <w:p w14:paraId="778B4E19" w14:textId="77777777" w:rsidR="00BF224D" w:rsidRPr="00FC22C1" w:rsidRDefault="00BF224D" w:rsidP="00BF224D">
      <w:pPr>
        <w:pStyle w:val="NormalHanging12a"/>
      </w:pPr>
      <w:r w:rsidRPr="00FC22C1">
        <w:t>–</w:t>
      </w:r>
      <w:r w:rsidRPr="00FC22C1">
        <w:tab/>
        <w:t>atsižvelgdamas į Užsienio reikalų komiteto ir Biudžeto komiteto pranešimą (A</w:t>
      </w:r>
      <w:r w:rsidRPr="002B0D54">
        <w:t>9</w:t>
      </w:r>
      <w:r w:rsidRPr="00FC22C1">
        <w:t>-</w:t>
      </w:r>
      <w:r w:rsidRPr="002B0D54">
        <w:lastRenderedPageBreak/>
        <w:t>0085</w:t>
      </w:r>
      <w:r w:rsidRPr="00FC22C1">
        <w:t>/</w:t>
      </w:r>
      <w:r w:rsidRPr="002B0D54">
        <w:t>2024</w:t>
      </w:r>
      <w:r w:rsidRPr="00FC22C1">
        <w:t>),</w:t>
      </w:r>
    </w:p>
    <w:p w14:paraId="364009BF" w14:textId="5F3CD9FA" w:rsidR="00BF224D" w:rsidRDefault="00BF224D" w:rsidP="00BF224D">
      <w:pPr>
        <w:pStyle w:val="NormalHanging12a"/>
      </w:pPr>
      <w:r w:rsidRPr="002B0D54">
        <w:t>1</w:t>
      </w:r>
      <w:r w:rsidRPr="00FC22C1">
        <w:t>.</w:t>
      </w:r>
      <w:r w:rsidRPr="00FC22C1">
        <w:tab/>
        <w:t>priima per pirmąjį svarstymą toliau pateiktą poziciją;</w:t>
      </w:r>
    </w:p>
    <w:p w14:paraId="3C8332FF" w14:textId="02D91E45" w:rsidR="008215D6" w:rsidRPr="00FC22C1" w:rsidRDefault="008215D6" w:rsidP="00BF224D">
      <w:pPr>
        <w:pStyle w:val="NormalHanging12a"/>
      </w:pPr>
      <w:r w:rsidRPr="002B0D54">
        <w:t>2</w:t>
      </w:r>
      <w:r>
        <w:t>.</w:t>
      </w:r>
      <w:r>
        <w:tab/>
      </w:r>
      <w:r w:rsidR="00C822D0" w:rsidRPr="00C822D0">
        <w:rPr>
          <w:noProof/>
          <w:snapToGrid w:val="0"/>
        </w:rPr>
        <w:t>pritaria bendram Europos Parlamento</w:t>
      </w:r>
      <w:r w:rsidR="00C822D0">
        <w:rPr>
          <w:noProof/>
          <w:snapToGrid w:val="0"/>
        </w:rPr>
        <w:t xml:space="preserve"> ir</w:t>
      </w:r>
      <w:r w:rsidR="00C822D0" w:rsidRPr="00C822D0">
        <w:rPr>
          <w:noProof/>
          <w:snapToGrid w:val="0"/>
        </w:rPr>
        <w:t xml:space="preserve"> Tarybos bendram </w:t>
      </w:r>
      <w:r w:rsidR="00C822D0">
        <w:rPr>
          <w:noProof/>
          <w:snapToGrid w:val="0"/>
        </w:rPr>
        <w:t>pareiškimui</w:t>
      </w:r>
      <w:r w:rsidR="00C822D0" w:rsidRPr="00C822D0">
        <w:rPr>
          <w:noProof/>
          <w:snapToGrid w:val="0"/>
        </w:rPr>
        <w:t>, pridėtam prie šios rezoliucijos</w:t>
      </w:r>
      <w:r w:rsidR="00C822D0" w:rsidRPr="00C822D0">
        <w:rPr>
          <w:snapToGrid w:val="0"/>
        </w:rPr>
        <w:t xml:space="preserve">; jis bus paskelbtas </w:t>
      </w:r>
      <w:r w:rsidR="00C822D0" w:rsidRPr="00C822D0">
        <w:rPr>
          <w:i/>
          <w:snapToGrid w:val="0"/>
        </w:rPr>
        <w:t>Europos Sąjungos oficialiojo leidinio</w:t>
      </w:r>
      <w:r w:rsidR="00C822D0" w:rsidRPr="00C822D0">
        <w:rPr>
          <w:snapToGrid w:val="0"/>
        </w:rPr>
        <w:t xml:space="preserve"> C serijoje</w:t>
      </w:r>
      <w:r w:rsidR="00C822D0" w:rsidRPr="00C822D0">
        <w:rPr>
          <w:noProof/>
          <w:snapToGrid w:val="0"/>
          <w:szCs w:val="24"/>
        </w:rPr>
        <w:t>;</w:t>
      </w:r>
    </w:p>
    <w:p w14:paraId="51C2B72F" w14:textId="550C29A3" w:rsidR="00BF224D" w:rsidRPr="00FC22C1" w:rsidRDefault="008215D6" w:rsidP="00BF224D">
      <w:pPr>
        <w:pStyle w:val="NormalHanging12a"/>
      </w:pPr>
      <w:r w:rsidRPr="002B0D54">
        <w:t>3</w:t>
      </w:r>
      <w:r w:rsidR="00BF224D" w:rsidRPr="00FC22C1">
        <w:t>.</w:t>
      </w:r>
      <w:r w:rsidR="00BF224D" w:rsidRPr="00FC22C1">
        <w:tab/>
        <w:t>ragina Komisiją dar kartą perduoti klausimą svarstyti Parlamentui, jei ji savo pasiūlymą pakeičia nauju tekstu, jį keičia iš esmės arba ketina jį keisti iš esmės;</w:t>
      </w:r>
    </w:p>
    <w:p w14:paraId="5F97D8B0" w14:textId="579BCAC4" w:rsidR="00BF224D" w:rsidRPr="00FC22C1" w:rsidRDefault="008215D6" w:rsidP="00BF224D">
      <w:pPr>
        <w:pStyle w:val="NormalHanging12a"/>
      </w:pPr>
      <w:r w:rsidRPr="002B0D54">
        <w:t>4</w:t>
      </w:r>
      <w:r w:rsidR="00BF224D" w:rsidRPr="00FC22C1">
        <w:t>.</w:t>
      </w:r>
      <w:r w:rsidR="00BF224D" w:rsidRPr="00FC22C1">
        <w:tab/>
        <w:t>paveda Pirmininkei perduoti Parlamento poziciją Tarybai, Komisijai ir nacionaliniams parlamentams.</w:t>
      </w:r>
    </w:p>
    <w:p w14:paraId="5FE9D732" w14:textId="77777777" w:rsidR="008215D6" w:rsidRDefault="008215D6">
      <w:pPr>
        <w:widowControl/>
        <w:sectPr w:rsidR="008215D6" w:rsidSect="00FC22C1">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54F7974" w14:textId="0A34DDDB" w:rsidR="000B35E8" w:rsidRPr="00101469" w:rsidRDefault="000B35E8" w:rsidP="004E6A95">
      <w:pPr>
        <w:autoSpaceDE w:val="0"/>
        <w:autoSpaceDN w:val="0"/>
        <w:adjustRightInd w:val="0"/>
        <w:spacing w:after="240"/>
        <w:rPr>
          <w:b/>
          <w:bCs/>
          <w:szCs w:val="24"/>
        </w:rPr>
      </w:pPr>
      <w:r w:rsidRPr="00101469">
        <w:rPr>
          <w:b/>
          <w:bCs/>
          <w:szCs w:val="24"/>
        </w:rPr>
        <w:lastRenderedPageBreak/>
        <w:t>P</w:t>
      </w:r>
      <w:r w:rsidRPr="002B0D54">
        <w:rPr>
          <w:b/>
          <w:bCs/>
          <w:szCs w:val="24"/>
        </w:rPr>
        <w:t>9</w:t>
      </w:r>
      <w:r w:rsidRPr="00101469">
        <w:rPr>
          <w:b/>
          <w:bCs/>
          <w:szCs w:val="24"/>
        </w:rPr>
        <w:t>_TC</w:t>
      </w:r>
      <w:r w:rsidRPr="002B0D54">
        <w:rPr>
          <w:b/>
          <w:bCs/>
          <w:szCs w:val="24"/>
        </w:rPr>
        <w:t>1</w:t>
      </w:r>
      <w:r w:rsidRPr="00101469">
        <w:rPr>
          <w:b/>
          <w:bCs/>
          <w:szCs w:val="24"/>
        </w:rPr>
        <w:t>-COD(</w:t>
      </w:r>
      <w:r w:rsidRPr="002B0D54">
        <w:rPr>
          <w:b/>
          <w:bCs/>
          <w:szCs w:val="24"/>
        </w:rPr>
        <w:t>2023</w:t>
      </w:r>
      <w:r w:rsidRPr="00101469">
        <w:rPr>
          <w:b/>
          <w:bCs/>
          <w:szCs w:val="24"/>
        </w:rPr>
        <w:t>)</w:t>
      </w:r>
      <w:r w:rsidRPr="002B0D54">
        <w:rPr>
          <w:b/>
          <w:bCs/>
          <w:szCs w:val="24"/>
        </w:rPr>
        <w:t>0397</w:t>
      </w:r>
    </w:p>
    <w:p w14:paraId="62A153FD" w14:textId="43442C17" w:rsidR="00831A91" w:rsidRPr="00707E5D" w:rsidRDefault="000B35E8" w:rsidP="004E6A95">
      <w:pPr>
        <w:spacing w:after="240"/>
        <w:rPr>
          <w:rFonts w:eastAsia="Calibri"/>
          <w:b/>
          <w:szCs w:val="22"/>
          <w:lang w:eastAsia="en-US"/>
        </w:rPr>
      </w:pPr>
      <w:r w:rsidRPr="00CC5DA8">
        <w:rPr>
          <w:b/>
          <w:snapToGrid w:val="0"/>
          <w:szCs w:val="24"/>
        </w:rPr>
        <w:t xml:space="preserve">Europos </w:t>
      </w:r>
      <w:r w:rsidRPr="00CC5DA8">
        <w:rPr>
          <w:b/>
          <w:bCs/>
          <w:szCs w:val="24"/>
        </w:rPr>
        <w:t>Parlamento</w:t>
      </w:r>
      <w:r w:rsidRPr="00CC5DA8">
        <w:rPr>
          <w:b/>
          <w:snapToGrid w:val="0"/>
          <w:szCs w:val="24"/>
        </w:rPr>
        <w:t xml:space="preserve"> pozicija, priimta </w:t>
      </w:r>
      <w:r w:rsidRPr="002B0D54">
        <w:rPr>
          <w:b/>
          <w:snapToGrid w:val="0"/>
          <w:szCs w:val="24"/>
        </w:rPr>
        <w:t>2024</w:t>
      </w:r>
      <w:r w:rsidRPr="00CC5DA8">
        <w:rPr>
          <w:b/>
          <w:snapToGrid w:val="0"/>
          <w:szCs w:val="24"/>
        </w:rPr>
        <w:t xml:space="preserve"> m. balandžio </w:t>
      </w:r>
      <w:r w:rsidRPr="002B0D54">
        <w:rPr>
          <w:b/>
          <w:snapToGrid w:val="0"/>
          <w:szCs w:val="24"/>
        </w:rPr>
        <w:t>24</w:t>
      </w:r>
      <w:r w:rsidRPr="00CC5DA8">
        <w:rPr>
          <w:b/>
          <w:snapToGrid w:val="0"/>
          <w:szCs w:val="24"/>
        </w:rPr>
        <w:t xml:space="preserve"> d. per pirmąjį svarstymą, siekiant priimti Europos Parlamento ir Tarybos </w:t>
      </w:r>
      <w:r>
        <w:rPr>
          <w:b/>
          <w:snapToGrid w:val="0"/>
          <w:szCs w:val="24"/>
        </w:rPr>
        <w:t>reglament</w:t>
      </w:r>
      <w:r w:rsidRPr="00CC5DA8">
        <w:rPr>
          <w:b/>
          <w:snapToGrid w:val="0"/>
          <w:szCs w:val="24"/>
        </w:rPr>
        <w:t>ą (ES) </w:t>
      </w:r>
      <w:r w:rsidRPr="002B0D54">
        <w:rPr>
          <w:b/>
          <w:snapToGrid w:val="0"/>
          <w:szCs w:val="24"/>
        </w:rPr>
        <w:t>2024</w:t>
      </w:r>
      <w:r w:rsidRPr="00CC5DA8">
        <w:rPr>
          <w:b/>
          <w:snapToGrid w:val="0"/>
          <w:szCs w:val="24"/>
        </w:rPr>
        <w:t xml:space="preserve">/..., </w:t>
      </w:r>
      <w:r w:rsidR="00707E5D" w:rsidRPr="00707E5D">
        <w:rPr>
          <w:rFonts w:eastAsia="Calibri"/>
          <w:b/>
          <w:szCs w:val="22"/>
          <w:lang w:eastAsia="en-US"/>
        </w:rPr>
        <w:t>kuriuo nustatoma Vakarų Balkanų reformų ir ekonomikos augimo priemonė</w:t>
      </w:r>
    </w:p>
    <w:p w14:paraId="3614A171" w14:textId="542DD3DC" w:rsidR="00707E5D" w:rsidRDefault="004E6A95" w:rsidP="004E6A95">
      <w:pPr>
        <w:keepNext/>
        <w:widowControl/>
        <w:spacing w:after="240"/>
        <w:rPr>
          <w:lang w:eastAsia="en-US"/>
        </w:rPr>
        <w:sectPr w:rsidR="00707E5D" w:rsidSect="00FC22C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AC73F6">
        <w:rPr>
          <w:i/>
        </w:rPr>
        <w:t xml:space="preserve">(Kadangi Parlamentas ir Taryba pasiekė susitarimą, Parlamento pozicija atitinka galutinį teisės aktą, </w:t>
      </w:r>
      <w:r>
        <w:rPr>
          <w:i/>
        </w:rPr>
        <w:t>Reglamentą</w:t>
      </w:r>
      <w:r w:rsidRPr="00FE4909">
        <w:rPr>
          <w:i/>
        </w:rPr>
        <w:t xml:space="preserve"> (ES) 2024/1</w:t>
      </w:r>
      <w:r>
        <w:rPr>
          <w:i/>
        </w:rPr>
        <w:t>449</w:t>
      </w:r>
      <w:bookmarkStart w:id="8" w:name="_GoBack"/>
      <w:bookmarkEnd w:id="8"/>
      <w:r w:rsidRPr="00B163C4">
        <w:rPr>
          <w:i/>
        </w:rPr>
        <w:t>.)</w:t>
      </w:r>
    </w:p>
    <w:p w14:paraId="118D693F" w14:textId="270828FF" w:rsidR="00152C80" w:rsidRDefault="0093043B" w:rsidP="00184A09">
      <w:pPr>
        <w:spacing w:after="360" w:line="360" w:lineRule="auto"/>
        <w:jc w:val="right"/>
        <w:rPr>
          <w:b/>
        </w:rPr>
      </w:pPr>
      <w:r>
        <w:rPr>
          <w:rFonts w:eastAsia="Calibri"/>
          <w:szCs w:val="22"/>
          <w:lang w:eastAsia="en-US"/>
        </w:rPr>
        <w:lastRenderedPageBreak/>
        <w:t>TEISĖKŪROS REZOLIUCIJOS PRIEDAS</w:t>
      </w:r>
    </w:p>
    <w:p w14:paraId="47AC8A22" w14:textId="51734405" w:rsidR="00152C80" w:rsidRPr="00165B72" w:rsidRDefault="00152C80" w:rsidP="00152C80">
      <w:pPr>
        <w:spacing w:line="360" w:lineRule="auto"/>
        <w:jc w:val="center"/>
        <w:rPr>
          <w:b/>
          <w:bCs/>
          <w:szCs w:val="24"/>
        </w:rPr>
      </w:pPr>
      <w:r w:rsidRPr="00165B72">
        <w:rPr>
          <w:b/>
        </w:rPr>
        <w:t>Europos Parlamento ir Tarybos bendra</w:t>
      </w:r>
      <w:r w:rsidR="00850A11">
        <w:rPr>
          <w:b/>
        </w:rPr>
        <w:t>s</w:t>
      </w:r>
      <w:r w:rsidRPr="00165B72">
        <w:rPr>
          <w:b/>
        </w:rPr>
        <w:t xml:space="preserve"> </w:t>
      </w:r>
      <w:r w:rsidR="00850A11">
        <w:rPr>
          <w:b/>
        </w:rPr>
        <w:t>pareiškimas</w:t>
      </w:r>
      <w:r w:rsidR="00850A11" w:rsidRPr="00165B72">
        <w:rPr>
          <w:b/>
        </w:rPr>
        <w:t xml:space="preserve"> </w:t>
      </w:r>
      <w:r w:rsidRPr="00165B72">
        <w:rPr>
          <w:b/>
        </w:rPr>
        <w:t>dėl Vakarų Balkanų priemonei skirtos atitinkamos biudžeto nomenklatūros</w:t>
      </w:r>
    </w:p>
    <w:p w14:paraId="6DDF3C60" w14:textId="19DC1B6C" w:rsidR="00E365E1" w:rsidRPr="00FC22C1" w:rsidRDefault="00152C80" w:rsidP="00065872">
      <w:pPr>
        <w:keepNext/>
        <w:widowControl/>
        <w:spacing w:before="120" w:after="360" w:line="360" w:lineRule="auto"/>
      </w:pPr>
      <w:r w:rsidRPr="00165B72">
        <w:t xml:space="preserve">Europos Parlamentas ir Taryba atkreipia dėmesį į Europos Komisijos pareiškimą dėl ataskaitų teikimo. Nedarant poveikio Sutartyse numatytoms biudžeto valdymo institucijos prerogatyvoms, Europos Parlamentas ir Taryba ketina peržiūrėti Priemonės nomenklatūrą, pavyzdžiui, dėl asignavimų vienam gavėjui, kad būtų užtikrinta tinkama politinė ir biudžetinė kontrolė. Europos Parlamentas ir Taryba prašo Europos Komisijos tinkamai apsvarstyti šį pareiškimą rengiant </w:t>
      </w:r>
      <w:r w:rsidRPr="002B0D54">
        <w:t>2025</w:t>
      </w:r>
      <w:r w:rsidRPr="00165B72">
        <w:t xml:space="preserve"> m. biudžeto projektą.</w:t>
      </w:r>
      <w:bookmarkStart w:id="9" w:name="TextBodyEnd"/>
      <w:bookmarkEnd w:id="9"/>
    </w:p>
    <w:sectPr w:rsidR="00E365E1" w:rsidRPr="00FC22C1" w:rsidSect="00FC22C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EAFD2" w14:textId="77777777" w:rsidR="00707E5D" w:rsidRPr="00FC22C1" w:rsidRDefault="00707E5D">
      <w:r w:rsidRPr="00FC22C1">
        <w:separator/>
      </w:r>
    </w:p>
  </w:endnote>
  <w:endnote w:type="continuationSeparator" w:id="0">
    <w:p w14:paraId="07985C4B" w14:textId="77777777" w:rsidR="00707E5D" w:rsidRPr="00FC22C1" w:rsidRDefault="00707E5D">
      <w:r w:rsidRPr="00FC2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70149" w14:textId="77777777" w:rsidR="00707E5D" w:rsidRPr="00FC22C1" w:rsidRDefault="00707E5D" w:rsidP="00707E5D">
    <w:pPr>
      <w:pStyle w:val="EPFooter"/>
    </w:pPr>
    <w:r w:rsidRPr="00FC22C1">
      <w:t>PE</w:t>
    </w:r>
    <w:r w:rsidRPr="00FC22C1">
      <w:rPr>
        <w:rStyle w:val="HideTWBExt"/>
      </w:rPr>
      <w:t>&lt;NoPE&gt;</w:t>
    </w:r>
    <w:r w:rsidRPr="00FC22C1">
      <w:t>758.888</w:t>
    </w:r>
    <w:r w:rsidRPr="00FC22C1">
      <w:rPr>
        <w:rStyle w:val="HideTWBExt"/>
      </w:rPr>
      <w:t>&lt;/NoPE&gt;&lt;Version&gt;</w:t>
    </w:r>
    <w:r w:rsidRPr="00FC22C1">
      <w:t>v02-00</w:t>
    </w:r>
    <w:r w:rsidRPr="00FC22C1">
      <w:rPr>
        <w:rStyle w:val="HideTWBExt"/>
      </w:rPr>
      <w:t>&lt;/Version&gt;</w:t>
    </w:r>
    <w:r w:rsidRPr="00FC22C1">
      <w:tab/>
    </w:r>
    <w:r w:rsidRPr="00FC22C1">
      <w:fldChar w:fldCharType="begin"/>
    </w:r>
    <w:r w:rsidRPr="00FC22C1">
      <w:instrText xml:space="preserve"> PAGE  \* MERGEFORMAT </w:instrText>
    </w:r>
    <w:r w:rsidRPr="00FC22C1">
      <w:fldChar w:fldCharType="separate"/>
    </w:r>
    <w:r w:rsidRPr="00FC22C1">
      <w:rPr>
        <w:noProof/>
      </w:rPr>
      <w:t>2</w:t>
    </w:r>
    <w:r w:rsidRPr="00FC22C1">
      <w:fldChar w:fldCharType="end"/>
    </w:r>
    <w:r w:rsidRPr="00FC22C1">
      <w:t>/</w:t>
    </w:r>
    <w:fldSimple w:instr=" NUMPAGES  \* MERGEFORMAT ">
      <w:r w:rsidRPr="00FC22C1">
        <w:rPr>
          <w:noProof/>
        </w:rPr>
        <w:t>3</w:t>
      </w:r>
    </w:fldSimple>
    <w:r w:rsidRPr="00FC22C1">
      <w:tab/>
    </w:r>
    <w:r w:rsidRPr="00FC22C1">
      <w:rPr>
        <w:rStyle w:val="HideTWBExt"/>
      </w:rPr>
      <w:t>&lt;PathFdR&gt;</w:t>
    </w:r>
    <w:r w:rsidRPr="00FC22C1">
      <w:t>RR\1298689LT.docx</w:t>
    </w:r>
    <w:r w:rsidRPr="00FC22C1">
      <w:rPr>
        <w:rStyle w:val="HideTWBExt"/>
      </w:rPr>
      <w:t>&lt;/PathFdR&gt;</w:t>
    </w:r>
  </w:p>
  <w:p w14:paraId="712902F1" w14:textId="77777777" w:rsidR="00707E5D" w:rsidRPr="00FC22C1" w:rsidRDefault="00707E5D" w:rsidP="00707E5D">
    <w:pPr>
      <w:pStyle w:val="EPFooter2"/>
    </w:pPr>
    <w:r w:rsidRPr="00FC22C1">
      <w:t>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A593F" w14:textId="77777777" w:rsidR="00707E5D" w:rsidRPr="005A717A" w:rsidRDefault="00707E5D" w:rsidP="00065872">
    <w:pPr>
      <w:pStyle w:val="Fait"/>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A977A" w14:textId="77777777" w:rsidR="00707E5D" w:rsidRPr="00FC22C1" w:rsidRDefault="00707E5D" w:rsidP="00707E5D">
    <w:pPr>
      <w:pStyle w:val="EPFooter"/>
    </w:pPr>
    <w:r w:rsidRPr="00FC22C1">
      <w:rPr>
        <w:rStyle w:val="HideTWBExt"/>
      </w:rPr>
      <w:t>&lt;PathFdR&gt;</w:t>
    </w:r>
    <w:r w:rsidRPr="00FC22C1">
      <w:t>RR\1298689LT.docx</w:t>
    </w:r>
    <w:r w:rsidRPr="00FC22C1">
      <w:rPr>
        <w:rStyle w:val="HideTWBExt"/>
      </w:rPr>
      <w:t>&lt;/PathFdR&gt;</w:t>
    </w:r>
    <w:r w:rsidRPr="00FC22C1">
      <w:tab/>
    </w:r>
    <w:r w:rsidRPr="00FC22C1">
      <w:tab/>
      <w:t>PE</w:t>
    </w:r>
    <w:r w:rsidRPr="00FC22C1">
      <w:rPr>
        <w:rStyle w:val="HideTWBExt"/>
      </w:rPr>
      <w:t>&lt;NoPE&gt;</w:t>
    </w:r>
    <w:r w:rsidRPr="00FC22C1">
      <w:t>758.888</w:t>
    </w:r>
    <w:r w:rsidRPr="00FC22C1">
      <w:rPr>
        <w:rStyle w:val="HideTWBExt"/>
      </w:rPr>
      <w:t>&lt;/NoPE&gt;&lt;Version&gt;</w:t>
    </w:r>
    <w:r w:rsidRPr="00FC22C1">
      <w:t>v02-00</w:t>
    </w:r>
    <w:r w:rsidRPr="00FC22C1">
      <w:rPr>
        <w:rStyle w:val="HideTWBExt"/>
      </w:rPr>
      <w:t>&lt;/Version&gt;</w:t>
    </w:r>
  </w:p>
  <w:p w14:paraId="03C1F0A6" w14:textId="77777777" w:rsidR="00707E5D" w:rsidRPr="00FC22C1" w:rsidRDefault="00707E5D" w:rsidP="00707E5D">
    <w:pPr>
      <w:pStyle w:val="EPFooter2"/>
    </w:pPr>
    <w:r w:rsidRPr="00FC22C1">
      <w:t>LT</w:t>
    </w:r>
    <w:r w:rsidRPr="00FC22C1">
      <w:tab/>
    </w:r>
    <w:r w:rsidRPr="00FC22C1">
      <w:rPr>
        <w:b w:val="0"/>
        <w:i/>
        <w:color w:val="C0C0C0"/>
        <w:sz w:val="22"/>
      </w:rPr>
      <w:t>Suvienijusi įvairovę</w:t>
    </w:r>
    <w:r w:rsidRPr="00FC22C1">
      <w:tab/>
      <w:t>LT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9B789" w14:textId="77777777" w:rsidR="00707E5D" w:rsidRPr="00FC22C1" w:rsidRDefault="00707E5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14DC" w14:textId="77777777" w:rsidR="00707E5D" w:rsidRPr="00FC22C1" w:rsidRDefault="00707E5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FE905" w14:textId="77777777" w:rsidR="00707E5D" w:rsidRPr="00FC22C1" w:rsidRDefault="00707E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0550B" w14:textId="77777777" w:rsidR="00707E5D" w:rsidRPr="00FC22C1" w:rsidRDefault="00707E5D">
      <w:r w:rsidRPr="00FC22C1">
        <w:separator/>
      </w:r>
    </w:p>
  </w:footnote>
  <w:footnote w:type="continuationSeparator" w:id="0">
    <w:p w14:paraId="3CCAA8B9" w14:textId="77777777" w:rsidR="00707E5D" w:rsidRPr="00FC22C1" w:rsidRDefault="00707E5D">
      <w:r w:rsidRPr="00FC22C1">
        <w:continuationSeparator/>
      </w:r>
    </w:p>
  </w:footnote>
  <w:footnote w:id="1">
    <w:p w14:paraId="22A2E4AA" w14:textId="4368D5AB" w:rsidR="00351370" w:rsidRDefault="00351370" w:rsidP="00351370">
      <w:pPr>
        <w:pStyle w:val="FootnoteText"/>
        <w:ind w:left="567" w:hanging="567"/>
      </w:pPr>
      <w:r>
        <w:rPr>
          <w:rStyle w:val="FootnoteReference"/>
        </w:rPr>
        <w:footnoteRef/>
      </w:r>
      <w:r>
        <w:t xml:space="preserve"> </w:t>
      </w:r>
      <w:r>
        <w:tab/>
      </w:r>
      <w:r>
        <w:rPr>
          <w:sz w:val="24"/>
          <w:szCs w:val="24"/>
          <w:lang w:val="lt-LT"/>
        </w:rPr>
        <w:t>D</w:t>
      </w:r>
      <w:r w:rsidRPr="00CC5DA8">
        <w:rPr>
          <w:sz w:val="24"/>
          <w:szCs w:val="24"/>
          <w:lang w:val="lt-LT"/>
        </w:rPr>
        <w:t>ar nepaskelbta Oficialiajame leidinyje</w:t>
      </w:r>
      <w:r w:rsidRPr="00065872">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8353" w14:textId="77777777" w:rsidR="00707E5D" w:rsidRPr="00FC22C1" w:rsidRDefault="00707E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2FD8B" w14:textId="77777777" w:rsidR="00707E5D" w:rsidRPr="00FC22C1" w:rsidRDefault="00707E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D300" w14:textId="77777777" w:rsidR="00707E5D" w:rsidRPr="00FC22C1" w:rsidRDefault="00707E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LT"/>
    <w:docVar w:name="dvnumam" w:val="0"/>
    <w:docVar w:name="dvpe" w:val="758.888"/>
    <w:docVar w:name="dvrapporteur" w:val="Pranešėjai: "/>
    <w:docVar w:name="dvstar" w:val="***I"/>
    <w:docVar w:name="dvtitre" w:val="2024 m. balandzio XX d. Europos Parlamento teisėkūros rezoliucija dėl pasiūlymo dėl Europos Parlamento ir Tarybos reglamento, kuriuo nustatoma Vakarų Balkanų reformų ir ekonomikos augimo priemonė(COM(2023)0692 – C9-0408/2023 – 2023/0397(COD))"/>
  </w:docVars>
  <w:rsids>
    <w:rsidRoot w:val="00392A18"/>
    <w:rsid w:val="00002272"/>
    <w:rsid w:val="00023C60"/>
    <w:rsid w:val="00023D37"/>
    <w:rsid w:val="00051E9A"/>
    <w:rsid w:val="00064002"/>
    <w:rsid w:val="00065872"/>
    <w:rsid w:val="000677B9"/>
    <w:rsid w:val="000831BA"/>
    <w:rsid w:val="000A42CC"/>
    <w:rsid w:val="000B35E8"/>
    <w:rsid w:val="000E7DD9"/>
    <w:rsid w:val="0010095E"/>
    <w:rsid w:val="00125B37"/>
    <w:rsid w:val="00133E2C"/>
    <w:rsid w:val="00152C80"/>
    <w:rsid w:val="00184A09"/>
    <w:rsid w:val="00187494"/>
    <w:rsid w:val="001C4DBC"/>
    <w:rsid w:val="001F32AE"/>
    <w:rsid w:val="002767FF"/>
    <w:rsid w:val="00285CF2"/>
    <w:rsid w:val="00294EBF"/>
    <w:rsid w:val="002B0D54"/>
    <w:rsid w:val="002B18FE"/>
    <w:rsid w:val="002B5493"/>
    <w:rsid w:val="002F1A19"/>
    <w:rsid w:val="00326743"/>
    <w:rsid w:val="00343214"/>
    <w:rsid w:val="00351370"/>
    <w:rsid w:val="0035155C"/>
    <w:rsid w:val="00361C00"/>
    <w:rsid w:val="00392A18"/>
    <w:rsid w:val="00395FA1"/>
    <w:rsid w:val="003A208B"/>
    <w:rsid w:val="003E15D4"/>
    <w:rsid w:val="00411CCE"/>
    <w:rsid w:val="0041666E"/>
    <w:rsid w:val="00421060"/>
    <w:rsid w:val="00471C19"/>
    <w:rsid w:val="004867E3"/>
    <w:rsid w:val="00494A28"/>
    <w:rsid w:val="004C0004"/>
    <w:rsid w:val="004C0DC5"/>
    <w:rsid w:val="004C5D52"/>
    <w:rsid w:val="004E6A95"/>
    <w:rsid w:val="0050519A"/>
    <w:rsid w:val="005072A1"/>
    <w:rsid w:val="00514517"/>
    <w:rsid w:val="005172FA"/>
    <w:rsid w:val="00545827"/>
    <w:rsid w:val="00560270"/>
    <w:rsid w:val="005A717A"/>
    <w:rsid w:val="005C2568"/>
    <w:rsid w:val="005F219C"/>
    <w:rsid w:val="006037C0"/>
    <w:rsid w:val="006631B6"/>
    <w:rsid w:val="00680577"/>
    <w:rsid w:val="006F74FA"/>
    <w:rsid w:val="00707E5D"/>
    <w:rsid w:val="00731ADD"/>
    <w:rsid w:val="00734777"/>
    <w:rsid w:val="00747932"/>
    <w:rsid w:val="00751A4A"/>
    <w:rsid w:val="00756632"/>
    <w:rsid w:val="00762C74"/>
    <w:rsid w:val="00786EC0"/>
    <w:rsid w:val="007D1690"/>
    <w:rsid w:val="007E22AD"/>
    <w:rsid w:val="00817416"/>
    <w:rsid w:val="008215D6"/>
    <w:rsid w:val="00831A91"/>
    <w:rsid w:val="00842779"/>
    <w:rsid w:val="00850A11"/>
    <w:rsid w:val="00865F67"/>
    <w:rsid w:val="00876BE2"/>
    <w:rsid w:val="00881A7B"/>
    <w:rsid w:val="008840E5"/>
    <w:rsid w:val="00887B3E"/>
    <w:rsid w:val="008C2AC6"/>
    <w:rsid w:val="0093043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1AD2"/>
    <w:rsid w:val="00B558F0"/>
    <w:rsid w:val="00B60AA1"/>
    <w:rsid w:val="00BD48FE"/>
    <w:rsid w:val="00BD7BD8"/>
    <w:rsid w:val="00BE6ADC"/>
    <w:rsid w:val="00BF224D"/>
    <w:rsid w:val="00C05BFE"/>
    <w:rsid w:val="00C23CD4"/>
    <w:rsid w:val="00C61C0C"/>
    <w:rsid w:val="00C822D0"/>
    <w:rsid w:val="00C941CB"/>
    <w:rsid w:val="00CC2357"/>
    <w:rsid w:val="00CC3AAD"/>
    <w:rsid w:val="00CE20C7"/>
    <w:rsid w:val="00CF071A"/>
    <w:rsid w:val="00D058B8"/>
    <w:rsid w:val="00D15906"/>
    <w:rsid w:val="00D56C11"/>
    <w:rsid w:val="00D834A0"/>
    <w:rsid w:val="00D872DF"/>
    <w:rsid w:val="00D91E21"/>
    <w:rsid w:val="00DA14FF"/>
    <w:rsid w:val="00DA7FCD"/>
    <w:rsid w:val="00DD0B08"/>
    <w:rsid w:val="00DD4E19"/>
    <w:rsid w:val="00E365E1"/>
    <w:rsid w:val="00E820A4"/>
    <w:rsid w:val="00EB006A"/>
    <w:rsid w:val="00EB4772"/>
    <w:rsid w:val="00ED169E"/>
    <w:rsid w:val="00ED4235"/>
    <w:rsid w:val="00EE12B1"/>
    <w:rsid w:val="00F04346"/>
    <w:rsid w:val="00F075DC"/>
    <w:rsid w:val="00F1023D"/>
    <w:rsid w:val="00F149E9"/>
    <w:rsid w:val="00F5134D"/>
    <w:rsid w:val="00F518D2"/>
    <w:rsid w:val="00F53FD7"/>
    <w:rsid w:val="00F74202"/>
    <w:rsid w:val="00F87713"/>
    <w:rsid w:val="00FB4360"/>
    <w:rsid w:val="00FC1FD1"/>
    <w:rsid w:val="00FC22C1"/>
    <w:rsid w:val="00FD0C70"/>
    <w:rsid w:val="00FE6D0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024B0"/>
  <w15:chartTrackingRefBased/>
  <w15:docId w15:val="{2C8E7CAC-0E65-4F62-AAD6-B1790F59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F224D"/>
    <w:rPr>
      <w:b/>
      <w:kern w:val="28"/>
      <w:sz w:val="28"/>
      <w:lang w:val="fr-FR" w:eastAsia="fr-FR"/>
    </w:rPr>
  </w:style>
  <w:style w:type="character" w:customStyle="1" w:styleId="Heading2Char">
    <w:name w:val="Heading 2 Char"/>
    <w:basedOn w:val="DefaultParagraphFont"/>
    <w:link w:val="Heading2"/>
    <w:uiPriority w:val="9"/>
    <w:semiHidden/>
    <w:rsid w:val="00BF224D"/>
    <w:rPr>
      <w:sz w:val="24"/>
      <w:lang w:val="fr-FR" w:eastAsia="fr-FR"/>
    </w:rPr>
  </w:style>
  <w:style w:type="character" w:customStyle="1" w:styleId="Heading3Char">
    <w:name w:val="Heading 3 Char"/>
    <w:basedOn w:val="DefaultParagraphFont"/>
    <w:link w:val="Heading3"/>
    <w:uiPriority w:val="9"/>
    <w:semiHidden/>
    <w:rsid w:val="00BF224D"/>
    <w:rPr>
      <w:rFonts w:ascii="Arial" w:hAnsi="Arial"/>
      <w:sz w:val="24"/>
      <w:lang w:val="fr-FR" w:eastAsia="fr-FR"/>
    </w:rPr>
  </w:style>
  <w:style w:type="character" w:customStyle="1" w:styleId="Heading4Char">
    <w:name w:val="Heading 4 Char"/>
    <w:basedOn w:val="DefaultParagraphFont"/>
    <w:link w:val="Heading4"/>
    <w:uiPriority w:val="9"/>
    <w:semiHidden/>
    <w:rsid w:val="00BF224D"/>
    <w:rPr>
      <w:sz w:val="24"/>
      <w:lang w:val="en-US" w:eastAsia="fr-FR"/>
    </w:rPr>
  </w:style>
  <w:style w:type="character" w:customStyle="1" w:styleId="Heading5Char">
    <w:name w:val="Heading 5 Char"/>
    <w:basedOn w:val="DefaultParagraphFont"/>
    <w:link w:val="Heading5"/>
    <w:uiPriority w:val="9"/>
    <w:semiHidden/>
    <w:rsid w:val="00BF224D"/>
    <w:rPr>
      <w:sz w:val="24"/>
      <w:lang w:val="en-US" w:eastAsia="fr-FR"/>
    </w:rPr>
  </w:style>
  <w:style w:type="character" w:customStyle="1" w:styleId="Heading6Char">
    <w:name w:val="Heading 6 Char"/>
    <w:basedOn w:val="DefaultParagraphFont"/>
    <w:link w:val="Heading6"/>
    <w:uiPriority w:val="9"/>
    <w:semiHidden/>
    <w:rsid w:val="00BF224D"/>
    <w:rPr>
      <w:i/>
      <w:sz w:val="22"/>
      <w:lang w:val="lt-LT"/>
    </w:rPr>
  </w:style>
  <w:style w:type="character" w:customStyle="1" w:styleId="Heading7Char">
    <w:name w:val="Heading 7 Char"/>
    <w:basedOn w:val="DefaultParagraphFont"/>
    <w:link w:val="Heading7"/>
    <w:uiPriority w:val="9"/>
    <w:semiHidden/>
    <w:rsid w:val="00BF224D"/>
    <w:rPr>
      <w:rFonts w:ascii="Arial" w:hAnsi="Arial"/>
      <w:sz w:val="24"/>
      <w:lang w:val="lt-LT"/>
    </w:rPr>
  </w:style>
  <w:style w:type="character" w:customStyle="1" w:styleId="Heading8Char">
    <w:name w:val="Heading 8 Char"/>
    <w:basedOn w:val="DefaultParagraphFont"/>
    <w:link w:val="Heading8"/>
    <w:semiHidden/>
    <w:rsid w:val="00BF224D"/>
    <w:rPr>
      <w:rFonts w:ascii="Arial" w:hAnsi="Arial"/>
      <w:i/>
      <w:sz w:val="24"/>
      <w:lang w:val="lt-LT"/>
    </w:rPr>
  </w:style>
  <w:style w:type="character" w:customStyle="1" w:styleId="Heading9Char">
    <w:name w:val="Heading 9 Char"/>
    <w:basedOn w:val="DefaultParagraphFont"/>
    <w:link w:val="Heading9"/>
    <w:semiHidden/>
    <w:rsid w:val="00BF224D"/>
    <w:rPr>
      <w:rFonts w:ascii="Arial" w:hAnsi="Arial"/>
      <w:b/>
      <w:i/>
      <w:sz w:val="18"/>
      <w:lang w:val="lt-LT"/>
    </w:rPr>
  </w:style>
  <w:style w:type="paragraph" w:styleId="TOCHeading">
    <w:name w:val="TOC Heading"/>
    <w:basedOn w:val="Normal"/>
    <w:next w:val="Normal"/>
    <w:uiPriority w:val="39"/>
    <w:unhideWhenUsed/>
    <w:qFormat/>
    <w:rsid w:val="00BF224D"/>
    <w:pPr>
      <w:widowControl/>
      <w:spacing w:after="240"/>
    </w:pPr>
    <w:rPr>
      <w:lang w:val="en-GB"/>
    </w:rPr>
  </w:style>
  <w:style w:type="paragraph" w:customStyle="1" w:styleId="EPFooter2">
    <w:name w:val="EPFooter2"/>
    <w:basedOn w:val="Normal"/>
    <w:next w:val="Normal"/>
    <w:rsid w:val="00BF224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F224D"/>
    <w:pPr>
      <w:keepNext/>
      <w:spacing w:after="240"/>
      <w:jc w:val="right"/>
    </w:pPr>
    <w:rPr>
      <w:rFonts w:ascii="Arial" w:hAnsi="Arial"/>
      <w:b/>
    </w:rPr>
  </w:style>
  <w:style w:type="paragraph" w:customStyle="1" w:styleId="Normal6a">
    <w:name w:val="Normal6a"/>
    <w:basedOn w:val="Normal"/>
    <w:rsid w:val="00BF224D"/>
    <w:pPr>
      <w:spacing w:after="120"/>
    </w:pPr>
  </w:style>
  <w:style w:type="paragraph" w:customStyle="1" w:styleId="PageHeading">
    <w:name w:val="PageHeading"/>
    <w:basedOn w:val="Normal"/>
    <w:link w:val="PageHeadingChar"/>
    <w:rsid w:val="00BF224D"/>
    <w:pPr>
      <w:keepNext/>
      <w:spacing w:after="480"/>
      <w:jc w:val="center"/>
    </w:pPr>
    <w:rPr>
      <w:rFonts w:ascii="Arial" w:hAnsi="Arial" w:cs="Arial"/>
      <w:b/>
    </w:rPr>
  </w:style>
  <w:style w:type="paragraph" w:customStyle="1" w:styleId="NormalBold">
    <w:name w:val="NormalBold"/>
    <w:basedOn w:val="Normal"/>
    <w:link w:val="NormalBoldChar"/>
    <w:rsid w:val="00BF224D"/>
    <w:rPr>
      <w:b/>
    </w:rPr>
  </w:style>
  <w:style w:type="paragraph" w:customStyle="1" w:styleId="NormalBold12a">
    <w:name w:val="NormalBold12a"/>
    <w:basedOn w:val="Normal"/>
    <w:rsid w:val="00BF224D"/>
    <w:pPr>
      <w:spacing w:after="240"/>
    </w:pPr>
    <w:rPr>
      <w:b/>
    </w:rPr>
  </w:style>
  <w:style w:type="paragraph" w:customStyle="1" w:styleId="AmJustText">
    <w:name w:val="AmJustText"/>
    <w:basedOn w:val="Normal"/>
    <w:rsid w:val="00BF224D"/>
    <w:pPr>
      <w:spacing w:after="240"/>
    </w:pPr>
    <w:rPr>
      <w:i/>
    </w:rPr>
  </w:style>
  <w:style w:type="paragraph" w:customStyle="1" w:styleId="NormalHanging12a">
    <w:name w:val="NormalHanging12a"/>
    <w:basedOn w:val="Normal"/>
    <w:rsid w:val="00BF224D"/>
    <w:pPr>
      <w:spacing w:after="240"/>
      <w:ind w:left="567" w:hanging="567"/>
    </w:pPr>
  </w:style>
  <w:style w:type="paragraph" w:customStyle="1" w:styleId="CoverNormal24a">
    <w:name w:val="CoverNormal24a"/>
    <w:basedOn w:val="Normal"/>
    <w:rsid w:val="00BF224D"/>
    <w:pPr>
      <w:spacing w:after="480"/>
      <w:ind w:left="1417"/>
    </w:pPr>
  </w:style>
  <w:style w:type="paragraph" w:customStyle="1" w:styleId="CoverNormal">
    <w:name w:val="CoverNormal"/>
    <w:basedOn w:val="Normal"/>
    <w:rsid w:val="00BF224D"/>
    <w:pPr>
      <w:ind w:left="1418"/>
    </w:pPr>
  </w:style>
  <w:style w:type="paragraph" w:customStyle="1" w:styleId="AmCrossRef">
    <w:name w:val="AmCrossRef"/>
    <w:basedOn w:val="Normal"/>
    <w:rsid w:val="00BF224D"/>
    <w:pPr>
      <w:spacing w:before="240" w:after="240"/>
      <w:jc w:val="center"/>
    </w:pPr>
    <w:rPr>
      <w:i/>
    </w:rPr>
  </w:style>
  <w:style w:type="paragraph" w:customStyle="1" w:styleId="AmJustTitle">
    <w:name w:val="AmJustTitle"/>
    <w:basedOn w:val="Normal"/>
    <w:next w:val="AmJustText"/>
    <w:rsid w:val="00BF224D"/>
    <w:pPr>
      <w:keepNext/>
      <w:spacing w:before="240" w:after="240"/>
      <w:jc w:val="center"/>
    </w:pPr>
    <w:rPr>
      <w:i/>
    </w:rPr>
  </w:style>
  <w:style w:type="paragraph" w:customStyle="1" w:styleId="CoverReference">
    <w:name w:val="CoverReference"/>
    <w:basedOn w:val="Normal"/>
    <w:rsid w:val="00BF224D"/>
    <w:pPr>
      <w:spacing w:before="1080"/>
      <w:jc w:val="right"/>
    </w:pPr>
    <w:rPr>
      <w:rFonts w:ascii="Arial" w:hAnsi="Arial" w:cs="Arial"/>
      <w:b/>
    </w:rPr>
  </w:style>
  <w:style w:type="paragraph" w:customStyle="1" w:styleId="CoverDocType">
    <w:name w:val="CoverDocType"/>
    <w:basedOn w:val="Normal"/>
    <w:rsid w:val="00BF224D"/>
    <w:pPr>
      <w:ind w:left="1418"/>
    </w:pPr>
    <w:rPr>
      <w:rFonts w:ascii="Arial" w:hAnsi="Arial"/>
      <w:b/>
      <w:sz w:val="48"/>
    </w:rPr>
  </w:style>
  <w:style w:type="paragraph" w:customStyle="1" w:styleId="CoverDocType24a">
    <w:name w:val="CoverDocType24a"/>
    <w:basedOn w:val="Normal"/>
    <w:rsid w:val="00BF224D"/>
    <w:pPr>
      <w:spacing w:after="480"/>
      <w:ind w:left="1418"/>
    </w:pPr>
    <w:rPr>
      <w:rFonts w:ascii="Arial" w:hAnsi="Arial"/>
      <w:b/>
      <w:sz w:val="48"/>
    </w:rPr>
  </w:style>
  <w:style w:type="paragraph" w:customStyle="1" w:styleId="CoverDate">
    <w:name w:val="CoverDate"/>
    <w:basedOn w:val="Normal"/>
    <w:rsid w:val="00BF224D"/>
    <w:pPr>
      <w:spacing w:before="240" w:after="1200"/>
    </w:pPr>
  </w:style>
  <w:style w:type="paragraph" w:styleId="Header">
    <w:name w:val="header"/>
    <w:basedOn w:val="Normal"/>
    <w:link w:val="HeaderChar"/>
    <w:uiPriority w:val="99"/>
    <w:rsid w:val="00BF224D"/>
    <w:pPr>
      <w:tabs>
        <w:tab w:val="center" w:pos="4513"/>
        <w:tab w:val="right" w:pos="9026"/>
      </w:tabs>
    </w:pPr>
  </w:style>
  <w:style w:type="character" w:customStyle="1" w:styleId="HeaderChar">
    <w:name w:val="Header Char"/>
    <w:basedOn w:val="DefaultParagraphFont"/>
    <w:link w:val="Header"/>
    <w:uiPriority w:val="99"/>
    <w:rsid w:val="00BF224D"/>
    <w:rPr>
      <w:sz w:val="24"/>
      <w:lang w:val="lt-LT"/>
    </w:rPr>
  </w:style>
  <w:style w:type="paragraph" w:customStyle="1" w:styleId="AmOrLang">
    <w:name w:val="AmOrLang"/>
    <w:basedOn w:val="Normal"/>
    <w:rsid w:val="00BF224D"/>
    <w:pPr>
      <w:spacing w:before="240" w:after="240"/>
      <w:jc w:val="right"/>
    </w:pPr>
  </w:style>
  <w:style w:type="paragraph" w:customStyle="1" w:styleId="AmColumnHeading">
    <w:name w:val="AmColumnHeading"/>
    <w:basedOn w:val="Normal"/>
    <w:rsid w:val="00BF224D"/>
    <w:pPr>
      <w:spacing w:after="240"/>
      <w:jc w:val="center"/>
    </w:pPr>
    <w:rPr>
      <w:i/>
    </w:rPr>
  </w:style>
  <w:style w:type="paragraph" w:customStyle="1" w:styleId="AmNumberTabs">
    <w:name w:val="AmNumberTabs"/>
    <w:basedOn w:val="Normal"/>
    <w:link w:val="AmNumberTabsChar"/>
    <w:rsid w:val="00BF22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F224D"/>
    <w:pPr>
      <w:spacing w:before="240"/>
    </w:pPr>
    <w:rPr>
      <w:b/>
    </w:rPr>
  </w:style>
  <w:style w:type="paragraph" w:customStyle="1" w:styleId="EPBody">
    <w:name w:val="EPBody"/>
    <w:basedOn w:val="Normal"/>
    <w:rsid w:val="00BF224D"/>
    <w:pPr>
      <w:jc w:val="center"/>
    </w:pPr>
    <w:rPr>
      <w:rFonts w:ascii="Arial" w:hAnsi="Arial" w:cs="Arial"/>
      <w:i/>
      <w:sz w:val="22"/>
      <w:szCs w:val="22"/>
    </w:rPr>
  </w:style>
  <w:style w:type="paragraph" w:customStyle="1" w:styleId="EPFooter">
    <w:name w:val="EPFooter"/>
    <w:basedOn w:val="Normal"/>
    <w:rsid w:val="00BF224D"/>
    <w:pPr>
      <w:tabs>
        <w:tab w:val="center" w:pos="4535"/>
        <w:tab w:val="right" w:pos="9071"/>
      </w:tabs>
      <w:spacing w:before="240" w:after="240"/>
    </w:pPr>
    <w:rPr>
      <w:color w:val="010000"/>
      <w:sz w:val="22"/>
    </w:rPr>
  </w:style>
  <w:style w:type="paragraph" w:customStyle="1" w:styleId="EPComma">
    <w:name w:val="EPComma"/>
    <w:basedOn w:val="Normal"/>
    <w:rsid w:val="00BF224D"/>
    <w:pPr>
      <w:spacing w:before="480" w:after="240"/>
    </w:pPr>
  </w:style>
  <w:style w:type="paragraph" w:customStyle="1" w:styleId="Lgendesigne">
    <w:name w:val="Légende signe"/>
    <w:basedOn w:val="Normal"/>
    <w:rsid w:val="00BF224D"/>
    <w:pPr>
      <w:tabs>
        <w:tab w:val="right" w:pos="454"/>
        <w:tab w:val="left" w:pos="737"/>
      </w:tabs>
      <w:ind w:left="737" w:hanging="737"/>
    </w:pPr>
    <w:rPr>
      <w:snapToGrid w:val="0"/>
      <w:sz w:val="18"/>
      <w:lang w:eastAsia="en-US"/>
    </w:rPr>
  </w:style>
  <w:style w:type="paragraph" w:customStyle="1" w:styleId="Lgendetitre">
    <w:name w:val="Légende titre"/>
    <w:basedOn w:val="Normal"/>
    <w:rsid w:val="00BF224D"/>
    <w:pPr>
      <w:spacing w:before="240" w:after="240"/>
    </w:pPr>
    <w:rPr>
      <w:b/>
      <w:i/>
      <w:snapToGrid w:val="0"/>
      <w:lang w:eastAsia="en-US"/>
    </w:rPr>
  </w:style>
  <w:style w:type="paragraph" w:customStyle="1" w:styleId="Lgendestandard">
    <w:name w:val="Légende standard"/>
    <w:basedOn w:val="Normal"/>
    <w:rsid w:val="00BF224D"/>
    <w:rPr>
      <w:sz w:val="18"/>
    </w:rPr>
  </w:style>
  <w:style w:type="character" w:customStyle="1" w:styleId="NormalBoldChar">
    <w:name w:val="NormalBold Char"/>
    <w:basedOn w:val="DefaultParagraphFont"/>
    <w:link w:val="NormalBold"/>
    <w:rsid w:val="00BF224D"/>
    <w:rPr>
      <w:b/>
      <w:sz w:val="24"/>
      <w:lang w:val="lt-LT"/>
    </w:rPr>
  </w:style>
  <w:style w:type="paragraph" w:customStyle="1" w:styleId="EntPE">
    <w:name w:val="EntPE"/>
    <w:basedOn w:val="Normal12"/>
    <w:rsid w:val="00BF224D"/>
    <w:pPr>
      <w:jc w:val="center"/>
    </w:pPr>
    <w:rPr>
      <w:noProof w:val="0"/>
      <w:sz w:val="56"/>
    </w:rPr>
  </w:style>
  <w:style w:type="paragraph" w:customStyle="1" w:styleId="Normal12">
    <w:name w:val="Normal12"/>
    <w:basedOn w:val="Normal"/>
    <w:link w:val="Normal12Char"/>
    <w:rsid w:val="00BF224D"/>
    <w:pPr>
      <w:spacing w:after="240"/>
    </w:pPr>
    <w:rPr>
      <w:noProof/>
    </w:rPr>
  </w:style>
  <w:style w:type="paragraph" w:customStyle="1" w:styleId="CommitteeAM">
    <w:name w:val="CommitteeAM"/>
    <w:basedOn w:val="Normal"/>
    <w:rsid w:val="00BF224D"/>
    <w:pPr>
      <w:spacing w:before="240" w:after="600"/>
      <w:jc w:val="center"/>
    </w:pPr>
    <w:rPr>
      <w:i/>
    </w:rPr>
  </w:style>
  <w:style w:type="paragraph" w:customStyle="1" w:styleId="ZDateAM">
    <w:name w:val="ZDateAM"/>
    <w:basedOn w:val="Normal"/>
    <w:rsid w:val="00BF224D"/>
    <w:pPr>
      <w:tabs>
        <w:tab w:val="right" w:pos="9356"/>
      </w:tabs>
      <w:spacing w:after="480"/>
    </w:pPr>
    <w:rPr>
      <w:noProof/>
    </w:rPr>
  </w:style>
  <w:style w:type="paragraph" w:customStyle="1" w:styleId="ProjRap">
    <w:name w:val="ProjRap"/>
    <w:basedOn w:val="Normal"/>
    <w:rsid w:val="00BF224D"/>
    <w:pPr>
      <w:tabs>
        <w:tab w:val="right" w:pos="9356"/>
      </w:tabs>
    </w:pPr>
    <w:rPr>
      <w:b/>
      <w:noProof/>
    </w:rPr>
  </w:style>
  <w:style w:type="character" w:customStyle="1" w:styleId="Normal12Char">
    <w:name w:val="Normal12 Char"/>
    <w:basedOn w:val="DefaultParagraphFont"/>
    <w:link w:val="Normal12"/>
    <w:locked/>
    <w:rsid w:val="00BF224D"/>
    <w:rPr>
      <w:noProof/>
      <w:sz w:val="24"/>
      <w:lang w:val="lt-LT"/>
    </w:rPr>
  </w:style>
  <w:style w:type="paragraph" w:customStyle="1" w:styleId="PELeft">
    <w:name w:val="PELeft"/>
    <w:basedOn w:val="Normal"/>
    <w:rsid w:val="00BF224D"/>
    <w:pPr>
      <w:spacing w:before="40" w:after="40"/>
    </w:pPr>
    <w:rPr>
      <w:rFonts w:ascii="Arial" w:hAnsi="Arial" w:cs="Arial"/>
      <w:sz w:val="22"/>
      <w:szCs w:val="22"/>
    </w:rPr>
  </w:style>
  <w:style w:type="paragraph" w:customStyle="1" w:styleId="PERight">
    <w:name w:val="PERight"/>
    <w:basedOn w:val="Normal"/>
    <w:next w:val="Normal"/>
    <w:rsid w:val="00BF224D"/>
    <w:pPr>
      <w:jc w:val="right"/>
    </w:pPr>
    <w:rPr>
      <w:rFonts w:ascii="Arial" w:hAnsi="Arial" w:cs="Arial"/>
      <w:sz w:val="22"/>
      <w:szCs w:val="22"/>
    </w:rPr>
  </w:style>
  <w:style w:type="paragraph" w:customStyle="1" w:styleId="Normal6">
    <w:name w:val="Normal6"/>
    <w:basedOn w:val="Normal"/>
    <w:link w:val="Normal6Char"/>
    <w:rsid w:val="00BF224D"/>
    <w:pPr>
      <w:spacing w:after="120"/>
    </w:pPr>
  </w:style>
  <w:style w:type="paragraph" w:customStyle="1" w:styleId="Normal12Italic">
    <w:name w:val="Normal12Italic"/>
    <w:basedOn w:val="Normal12"/>
    <w:rsid w:val="00BF224D"/>
    <w:rPr>
      <w:i/>
    </w:rPr>
  </w:style>
  <w:style w:type="paragraph" w:customStyle="1" w:styleId="JustificationTitle">
    <w:name w:val="JustificationTitle"/>
    <w:basedOn w:val="Normal"/>
    <w:next w:val="Normal12"/>
    <w:rsid w:val="00BF224D"/>
    <w:pPr>
      <w:keepNext/>
      <w:spacing w:before="240" w:after="240"/>
      <w:jc w:val="center"/>
    </w:pPr>
    <w:rPr>
      <w:i/>
      <w:noProof/>
    </w:rPr>
  </w:style>
  <w:style w:type="paragraph" w:customStyle="1" w:styleId="Olang">
    <w:name w:val="Olang"/>
    <w:basedOn w:val="Normal"/>
    <w:rsid w:val="00BF224D"/>
    <w:pPr>
      <w:spacing w:before="240" w:after="240"/>
      <w:jc w:val="right"/>
    </w:pPr>
    <w:rPr>
      <w:noProof/>
      <w:szCs w:val="24"/>
    </w:rPr>
  </w:style>
  <w:style w:type="character" w:customStyle="1" w:styleId="Normal6Char">
    <w:name w:val="Normal6 Char"/>
    <w:basedOn w:val="DefaultParagraphFont"/>
    <w:link w:val="Normal6"/>
    <w:rsid w:val="00BF224D"/>
    <w:rPr>
      <w:sz w:val="24"/>
      <w:lang w:val="lt-LT"/>
    </w:rPr>
  </w:style>
  <w:style w:type="paragraph" w:customStyle="1" w:styleId="ColumnHeading">
    <w:name w:val="ColumnHeading"/>
    <w:basedOn w:val="Normal"/>
    <w:rsid w:val="00BF224D"/>
    <w:pPr>
      <w:spacing w:after="240"/>
      <w:jc w:val="center"/>
    </w:pPr>
    <w:rPr>
      <w:i/>
    </w:rPr>
  </w:style>
  <w:style w:type="paragraph" w:customStyle="1" w:styleId="AMNumberTabs0">
    <w:name w:val="AMNumberTabs"/>
    <w:basedOn w:val="Normal"/>
    <w:rsid w:val="00BF22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BF224D"/>
    <w:pPr>
      <w:spacing w:before="240"/>
      <w:jc w:val="center"/>
    </w:pPr>
    <w:rPr>
      <w:i/>
    </w:rPr>
  </w:style>
  <w:style w:type="paragraph" w:styleId="Footer">
    <w:name w:val="footer"/>
    <w:basedOn w:val="Normal"/>
    <w:link w:val="FooterChar"/>
    <w:uiPriority w:val="99"/>
    <w:rsid w:val="00BF224D"/>
    <w:pPr>
      <w:tabs>
        <w:tab w:val="center" w:pos="4513"/>
        <w:tab w:val="right" w:pos="9026"/>
      </w:tabs>
    </w:pPr>
  </w:style>
  <w:style w:type="character" w:customStyle="1" w:styleId="FooterChar">
    <w:name w:val="Footer Char"/>
    <w:basedOn w:val="DefaultParagraphFont"/>
    <w:link w:val="Footer"/>
    <w:uiPriority w:val="99"/>
    <w:rsid w:val="00BF224D"/>
    <w:rPr>
      <w:sz w:val="24"/>
      <w:lang w:val="lt-LT"/>
    </w:rPr>
  </w:style>
  <w:style w:type="character" w:customStyle="1" w:styleId="Footer2Middle">
    <w:name w:val="Footer2Middle"/>
    <w:rsid w:val="00BF224D"/>
    <w:rPr>
      <w:rFonts w:ascii="Arial" w:cs="Arial"/>
      <w:b w:val="0"/>
      <w:i/>
      <w:color w:val="C0C0C0"/>
      <w:sz w:val="22"/>
    </w:rPr>
  </w:style>
  <w:style w:type="character" w:styleId="CommentReference">
    <w:name w:val="annotation reference"/>
    <w:basedOn w:val="DefaultParagraphFont"/>
    <w:uiPriority w:val="99"/>
    <w:rsid w:val="00BF224D"/>
    <w:rPr>
      <w:sz w:val="16"/>
      <w:szCs w:val="16"/>
    </w:rPr>
  </w:style>
  <w:style w:type="paragraph" w:styleId="CommentText">
    <w:name w:val="annotation text"/>
    <w:basedOn w:val="Normal"/>
    <w:link w:val="CommentTextChar"/>
    <w:uiPriority w:val="99"/>
    <w:rsid w:val="00BF224D"/>
    <w:rPr>
      <w:sz w:val="20"/>
    </w:rPr>
  </w:style>
  <w:style w:type="character" w:customStyle="1" w:styleId="CommentTextChar">
    <w:name w:val="Comment Text Char"/>
    <w:basedOn w:val="DefaultParagraphFont"/>
    <w:link w:val="CommentText"/>
    <w:uiPriority w:val="99"/>
    <w:rsid w:val="00BF224D"/>
    <w:rPr>
      <w:lang w:val="lt-LT"/>
    </w:rPr>
  </w:style>
  <w:style w:type="paragraph" w:styleId="CommentSubject">
    <w:name w:val="annotation subject"/>
    <w:basedOn w:val="CommentText"/>
    <w:next w:val="CommentText"/>
    <w:link w:val="CommentSubjectChar"/>
    <w:uiPriority w:val="99"/>
    <w:unhideWhenUsed/>
    <w:rsid w:val="00BF224D"/>
    <w:rPr>
      <w:b/>
      <w:bCs/>
    </w:rPr>
  </w:style>
  <w:style w:type="character" w:customStyle="1" w:styleId="CommentSubjectChar">
    <w:name w:val="Comment Subject Char"/>
    <w:basedOn w:val="CommentTextChar"/>
    <w:link w:val="CommentSubject"/>
    <w:uiPriority w:val="99"/>
    <w:rsid w:val="00BF224D"/>
    <w:rPr>
      <w:b/>
      <w:bCs/>
      <w:lang w:val="lt-LT"/>
    </w:rPr>
  </w:style>
  <w:style w:type="paragraph" w:styleId="BalloonText">
    <w:name w:val="Balloon Text"/>
    <w:basedOn w:val="Normal"/>
    <w:link w:val="BalloonTextChar"/>
    <w:uiPriority w:val="99"/>
    <w:unhideWhenUsed/>
    <w:rsid w:val="00BF224D"/>
    <w:rPr>
      <w:rFonts w:ascii="Segoe UI" w:hAnsi="Segoe UI" w:cs="Segoe UI"/>
      <w:sz w:val="18"/>
      <w:szCs w:val="18"/>
    </w:rPr>
  </w:style>
  <w:style w:type="character" w:customStyle="1" w:styleId="BalloonTextChar">
    <w:name w:val="Balloon Text Char"/>
    <w:basedOn w:val="DefaultParagraphFont"/>
    <w:link w:val="BalloonText"/>
    <w:uiPriority w:val="99"/>
    <w:rsid w:val="00BF224D"/>
    <w:rPr>
      <w:rFonts w:ascii="Segoe UI" w:hAnsi="Segoe UI" w:cs="Segoe UI"/>
      <w:sz w:val="18"/>
      <w:szCs w:val="18"/>
      <w:lang w:val="lt-LT"/>
    </w:rPr>
  </w:style>
  <w:style w:type="paragraph" w:customStyle="1" w:styleId="NormalCenter12a">
    <w:name w:val="NormalCenter12a"/>
    <w:basedOn w:val="Normal"/>
    <w:rsid w:val="00BF224D"/>
    <w:pPr>
      <w:spacing w:after="240"/>
      <w:jc w:val="center"/>
    </w:pPr>
  </w:style>
  <w:style w:type="paragraph" w:customStyle="1" w:styleId="AmHeadingConsam">
    <w:name w:val="AmHeadingConsam"/>
    <w:basedOn w:val="Normal"/>
    <w:next w:val="NormalCenter12a"/>
    <w:rsid w:val="00BF224D"/>
    <w:pPr>
      <w:spacing w:before="720" w:after="240"/>
      <w:jc w:val="center"/>
    </w:pPr>
  </w:style>
  <w:style w:type="character" w:styleId="Hyperlink">
    <w:name w:val="Hyperlink"/>
    <w:unhideWhenUsed/>
    <w:rsid w:val="00BF224D"/>
    <w:rPr>
      <w:color w:val="0000FF"/>
      <w:u w:val="single"/>
    </w:rPr>
  </w:style>
  <w:style w:type="paragraph" w:customStyle="1" w:styleId="Text1">
    <w:name w:val="Text 1"/>
    <w:basedOn w:val="Normal"/>
    <w:rsid w:val="00BF224D"/>
    <w:pPr>
      <w:widowControl/>
      <w:spacing w:before="120" w:after="120"/>
      <w:ind w:left="850"/>
      <w:jc w:val="both"/>
    </w:pPr>
    <w:rPr>
      <w:rFonts w:eastAsiaTheme="minorHAnsi"/>
      <w:szCs w:val="22"/>
      <w:lang w:eastAsia="en-US"/>
    </w:rPr>
  </w:style>
  <w:style w:type="paragraph" w:customStyle="1" w:styleId="Point1">
    <w:name w:val="Point 1"/>
    <w:basedOn w:val="Normal"/>
    <w:rsid w:val="00BF224D"/>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BF224D"/>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BF224D"/>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BF224D"/>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BF224D"/>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BF224D"/>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BF224D"/>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F224D"/>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F224D"/>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F224D"/>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BF224D"/>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BF224D"/>
    <w:pPr>
      <w:widowControl/>
      <w:ind w:left="5103"/>
    </w:pPr>
    <w:rPr>
      <w:rFonts w:eastAsiaTheme="minorHAnsi"/>
      <w:szCs w:val="22"/>
      <w:lang w:eastAsia="en-US"/>
    </w:rPr>
  </w:style>
  <w:style w:type="paragraph" w:customStyle="1" w:styleId="Typedudocument">
    <w:name w:val="Type du document"/>
    <w:basedOn w:val="Normal"/>
    <w:next w:val="Titreobjet"/>
    <w:rsid w:val="00BF224D"/>
    <w:pPr>
      <w:widowControl/>
      <w:spacing w:before="360"/>
      <w:jc w:val="center"/>
    </w:pPr>
    <w:rPr>
      <w:rFonts w:eastAsiaTheme="minorHAnsi"/>
      <w:b/>
      <w:szCs w:val="22"/>
      <w:lang w:eastAsia="en-US"/>
    </w:rPr>
  </w:style>
  <w:style w:type="paragraph" w:customStyle="1" w:styleId="Titreobjet">
    <w:name w:val="Titre objet"/>
    <w:basedOn w:val="Normal"/>
    <w:next w:val="Normal"/>
    <w:rsid w:val="00BF224D"/>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BF224D"/>
    <w:rPr>
      <w:color w:val="0000FF"/>
    </w:rPr>
  </w:style>
  <w:style w:type="character" w:customStyle="1" w:styleId="Marker000000000000000000000000">
    <w:name w:val="Marker000000000000000000000000"/>
    <w:basedOn w:val="DefaultParagraphFont"/>
    <w:rsid w:val="00BF224D"/>
    <w:rPr>
      <w:color w:val="0000FF"/>
    </w:rPr>
  </w:style>
  <w:style w:type="character" w:customStyle="1" w:styleId="Marker10000000000000000000000000000000000000000000">
    <w:name w:val="Marker10000000000000000000000000000000000000000000"/>
    <w:basedOn w:val="DefaultParagraphFont"/>
    <w:rsid w:val="00BF224D"/>
    <w:rPr>
      <w:color w:val="008000"/>
    </w:rPr>
  </w:style>
  <w:style w:type="character" w:customStyle="1" w:styleId="Marker100000000000000000000000000000000000000000000">
    <w:name w:val="Marker100000000000000000000000000000000000000000000"/>
    <w:basedOn w:val="DefaultParagraphFont"/>
    <w:rsid w:val="00BF224D"/>
    <w:rPr>
      <w:color w:val="008000"/>
    </w:rPr>
  </w:style>
  <w:style w:type="character" w:customStyle="1" w:styleId="italic1">
    <w:name w:val="italic1"/>
    <w:basedOn w:val="DefaultParagraphFont"/>
    <w:rsid w:val="00BF224D"/>
    <w:rPr>
      <w:i/>
      <w:iCs/>
    </w:rPr>
  </w:style>
  <w:style w:type="paragraph" w:styleId="ListParagraph">
    <w:name w:val="List Paragraph"/>
    <w:basedOn w:val="Normal"/>
    <w:uiPriority w:val="34"/>
    <w:qFormat/>
    <w:rsid w:val="00BF224D"/>
    <w:pPr>
      <w:ind w:left="720"/>
      <w:contextualSpacing/>
    </w:pPr>
  </w:style>
  <w:style w:type="paragraph" w:customStyle="1" w:styleId="Normal12a">
    <w:name w:val="Normal12a"/>
    <w:basedOn w:val="Normal"/>
    <w:rsid w:val="00BF224D"/>
    <w:pPr>
      <w:spacing w:after="240"/>
    </w:pPr>
  </w:style>
  <w:style w:type="paragraph" w:customStyle="1" w:styleId="PageHeadingNotTOC">
    <w:name w:val="PageHeadingNotTOC"/>
    <w:basedOn w:val="Normal"/>
    <w:rsid w:val="00BF224D"/>
    <w:pPr>
      <w:keepNext/>
      <w:spacing w:after="480"/>
      <w:jc w:val="center"/>
    </w:pPr>
    <w:rPr>
      <w:rFonts w:ascii="Arial" w:hAnsi="Arial" w:cs="Arial"/>
      <w:b/>
    </w:rPr>
  </w:style>
  <w:style w:type="paragraph" w:customStyle="1" w:styleId="AmHeadingPA">
    <w:name w:val="AmHeadingPA"/>
    <w:basedOn w:val="Normal"/>
    <w:next w:val="Normal"/>
    <w:rsid w:val="00BF224D"/>
    <w:pPr>
      <w:spacing w:before="480" w:after="240"/>
      <w:jc w:val="center"/>
    </w:pPr>
    <w:rPr>
      <w:rFonts w:ascii="Arial" w:hAnsi="Arial"/>
      <w:b/>
      <w:caps/>
      <w:snapToGrid w:val="0"/>
      <w:szCs w:val="24"/>
      <w:lang w:eastAsia="en-US"/>
    </w:rPr>
  </w:style>
  <w:style w:type="character" w:customStyle="1" w:styleId="AmNumberTabsChar">
    <w:name w:val="AmNumberTabs Char"/>
    <w:basedOn w:val="DefaultParagraphFont"/>
    <w:link w:val="AmNumberTabs"/>
    <w:rsid w:val="00BF224D"/>
    <w:rPr>
      <w:b/>
      <w:sz w:val="24"/>
      <w:lang w:val="lt-LT"/>
    </w:rPr>
  </w:style>
  <w:style w:type="character" w:customStyle="1" w:styleId="NormalBold12bChar">
    <w:name w:val="NormalBold12b Char"/>
    <w:basedOn w:val="AmNumberTabsChar"/>
    <w:link w:val="NormalBold12b"/>
    <w:rsid w:val="00BF224D"/>
    <w:rPr>
      <w:b/>
      <w:sz w:val="24"/>
      <w:lang w:val="lt-LT"/>
    </w:rPr>
  </w:style>
  <w:style w:type="paragraph" w:customStyle="1" w:styleId="Normal24a">
    <w:name w:val="Normal24a"/>
    <w:basedOn w:val="Normal"/>
    <w:rsid w:val="00BF224D"/>
    <w:pPr>
      <w:spacing w:after="480"/>
    </w:pPr>
  </w:style>
  <w:style w:type="paragraph" w:customStyle="1" w:styleId="RollCallSymbols14pt">
    <w:name w:val="RollCallSymbols14pt"/>
    <w:basedOn w:val="Normal"/>
    <w:rsid w:val="00BF224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F224D"/>
    <w:pPr>
      <w:tabs>
        <w:tab w:val="center" w:pos="284"/>
        <w:tab w:val="left" w:pos="426"/>
      </w:tabs>
    </w:pPr>
    <w:rPr>
      <w:snapToGrid w:val="0"/>
      <w:lang w:eastAsia="en-US"/>
    </w:rPr>
  </w:style>
  <w:style w:type="paragraph" w:customStyle="1" w:styleId="RollCallVotes">
    <w:name w:val="RollCallVotes"/>
    <w:basedOn w:val="Normal"/>
    <w:rsid w:val="00BF224D"/>
    <w:pPr>
      <w:spacing w:before="120" w:after="120"/>
      <w:jc w:val="center"/>
    </w:pPr>
    <w:rPr>
      <w:b/>
      <w:bCs/>
      <w:snapToGrid w:val="0"/>
      <w:sz w:val="16"/>
      <w:lang w:eastAsia="en-US"/>
    </w:rPr>
  </w:style>
  <w:style w:type="paragraph" w:customStyle="1" w:styleId="RollCallTable">
    <w:name w:val="RollCallTable"/>
    <w:basedOn w:val="Normal"/>
    <w:rsid w:val="00BF224D"/>
    <w:pPr>
      <w:spacing w:before="120" w:after="120"/>
    </w:pPr>
    <w:rPr>
      <w:snapToGrid w:val="0"/>
      <w:sz w:val="16"/>
      <w:lang w:eastAsia="en-US"/>
    </w:rPr>
  </w:style>
  <w:style w:type="paragraph" w:customStyle="1" w:styleId="LetterSalutation">
    <w:name w:val="LetterSalutation"/>
    <w:basedOn w:val="Normal"/>
    <w:rsid w:val="00BF224D"/>
    <w:pPr>
      <w:spacing w:before="600" w:after="360"/>
    </w:pPr>
  </w:style>
  <w:style w:type="paragraph" w:customStyle="1" w:styleId="NormalBoldCenter">
    <w:name w:val="NormalBoldCenter"/>
    <w:basedOn w:val="Normal"/>
    <w:rsid w:val="00BF224D"/>
    <w:pPr>
      <w:jc w:val="center"/>
    </w:pPr>
    <w:rPr>
      <w:b/>
    </w:rPr>
  </w:style>
  <w:style w:type="paragraph" w:customStyle="1" w:styleId="LetterSubject">
    <w:name w:val="LetterSubject"/>
    <w:basedOn w:val="Normal"/>
    <w:rsid w:val="00BF224D"/>
    <w:pPr>
      <w:spacing w:before="480"/>
      <w:ind w:left="1134" w:hanging="1134"/>
    </w:pPr>
  </w:style>
  <w:style w:type="paragraph" w:customStyle="1" w:styleId="LetterSignature66b">
    <w:name w:val="LetterSignature66b"/>
    <w:basedOn w:val="Normal"/>
    <w:next w:val="Normal"/>
    <w:rsid w:val="00BF224D"/>
    <w:pPr>
      <w:spacing w:before="1320"/>
    </w:pPr>
  </w:style>
  <w:style w:type="character" w:customStyle="1" w:styleId="PageHeadingChar">
    <w:name w:val="PageHeading Char"/>
    <w:basedOn w:val="DefaultParagraphFont"/>
    <w:link w:val="PageHeading"/>
    <w:rsid w:val="00BF224D"/>
    <w:rPr>
      <w:rFonts w:ascii="Arial" w:hAnsi="Arial" w:cs="Arial"/>
      <w:b/>
      <w:sz w:val="24"/>
      <w:lang w:val="lt-LT"/>
    </w:rPr>
  </w:style>
  <w:style w:type="character" w:styleId="Emphasis">
    <w:name w:val="Emphasis"/>
    <w:basedOn w:val="DefaultParagraphFont"/>
    <w:uiPriority w:val="20"/>
    <w:qFormat/>
    <w:rsid w:val="00BF224D"/>
    <w:rPr>
      <w:i/>
      <w:iCs/>
    </w:rPr>
  </w:style>
  <w:style w:type="paragraph" w:customStyle="1" w:styleId="AmDocTypeTab">
    <w:name w:val="AmDocTypeTab"/>
    <w:basedOn w:val="Normal"/>
    <w:rsid w:val="00707E5D"/>
    <w:pPr>
      <w:tabs>
        <w:tab w:val="right" w:pos="9072"/>
      </w:tabs>
    </w:pPr>
    <w:rPr>
      <w:b/>
    </w:rPr>
  </w:style>
  <w:style w:type="paragraph" w:customStyle="1" w:styleId="AmDateTab">
    <w:name w:val="AmDateTab"/>
    <w:basedOn w:val="Normal"/>
    <w:rsid w:val="00707E5D"/>
    <w:pPr>
      <w:tabs>
        <w:tab w:val="right" w:pos="9072"/>
      </w:tabs>
    </w:pPr>
  </w:style>
  <w:style w:type="numbering" w:customStyle="1" w:styleId="NoList1">
    <w:name w:val="No List1"/>
    <w:next w:val="NoList"/>
    <w:uiPriority w:val="99"/>
    <w:semiHidden/>
    <w:unhideWhenUsed/>
    <w:rsid w:val="00707E5D"/>
  </w:style>
  <w:style w:type="paragraph" w:styleId="TOC4">
    <w:name w:val="toc 4"/>
    <w:basedOn w:val="Normal"/>
    <w:next w:val="Normal"/>
    <w:uiPriority w:val="39"/>
    <w:unhideWhenUsed/>
    <w:rsid w:val="00707E5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07E5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07E5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07E5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07E5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07E5D"/>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707E5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07E5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07E5D"/>
    <w:pPr>
      <w:widowControl/>
    </w:pPr>
    <w:rPr>
      <w:rFonts w:eastAsia="Calibri"/>
      <w:sz w:val="2"/>
      <w:szCs w:val="22"/>
      <w:lang w:eastAsia="en-US"/>
    </w:rPr>
  </w:style>
  <w:style w:type="paragraph" w:customStyle="1" w:styleId="FooterCouncil">
    <w:name w:val="Footer Council"/>
    <w:basedOn w:val="Normal"/>
    <w:rsid w:val="00707E5D"/>
    <w:pPr>
      <w:widowControl/>
    </w:pPr>
    <w:rPr>
      <w:rFonts w:eastAsia="Calibri"/>
      <w:sz w:val="2"/>
      <w:szCs w:val="22"/>
      <w:lang w:eastAsia="en-US"/>
    </w:rPr>
  </w:style>
  <w:style w:type="paragraph" w:customStyle="1" w:styleId="TechnicalBlock">
    <w:name w:val="Technical Block"/>
    <w:basedOn w:val="Normal"/>
    <w:next w:val="Normal"/>
    <w:rsid w:val="00707E5D"/>
    <w:pPr>
      <w:widowControl/>
      <w:spacing w:after="240"/>
      <w:jc w:val="center"/>
    </w:pPr>
    <w:rPr>
      <w:rFonts w:eastAsia="Calibri"/>
      <w:szCs w:val="22"/>
      <w:lang w:eastAsia="en-US"/>
    </w:rPr>
  </w:style>
  <w:style w:type="character" w:customStyle="1" w:styleId="Marker">
    <w:name w:val="Marker"/>
    <w:basedOn w:val="DefaultParagraphFont"/>
    <w:rsid w:val="00707E5D"/>
    <w:rPr>
      <w:color w:val="0000FF"/>
      <w:bdr w:val="none" w:sz="0" w:space="0" w:color="auto"/>
      <w:shd w:val="clear" w:color="auto" w:fill="auto"/>
    </w:rPr>
  </w:style>
  <w:style w:type="character" w:customStyle="1" w:styleId="Marker1">
    <w:name w:val="Marker1"/>
    <w:basedOn w:val="DefaultParagraphFont"/>
    <w:rsid w:val="00707E5D"/>
    <w:rPr>
      <w:color w:val="008000"/>
      <w:bdr w:val="none" w:sz="0" w:space="0" w:color="auto"/>
      <w:shd w:val="clear" w:color="auto" w:fill="auto"/>
    </w:rPr>
  </w:style>
  <w:style w:type="paragraph" w:customStyle="1" w:styleId="Text2">
    <w:name w:val="Text 2"/>
    <w:basedOn w:val="Normal"/>
    <w:rsid w:val="00707E5D"/>
    <w:pPr>
      <w:widowControl/>
      <w:spacing w:before="120" w:after="120" w:line="360" w:lineRule="auto"/>
      <w:ind w:left="1417"/>
    </w:pPr>
    <w:rPr>
      <w:rFonts w:eastAsia="Calibri"/>
      <w:szCs w:val="22"/>
      <w:lang w:eastAsia="en-US"/>
    </w:rPr>
  </w:style>
  <w:style w:type="paragraph" w:customStyle="1" w:styleId="Text3">
    <w:name w:val="Text 3"/>
    <w:basedOn w:val="Normal"/>
    <w:rsid w:val="00707E5D"/>
    <w:pPr>
      <w:widowControl/>
      <w:spacing w:before="120" w:after="120" w:line="360" w:lineRule="auto"/>
      <w:ind w:left="1984"/>
    </w:pPr>
    <w:rPr>
      <w:rFonts w:eastAsia="Calibri"/>
      <w:szCs w:val="22"/>
      <w:lang w:eastAsia="en-US"/>
    </w:rPr>
  </w:style>
  <w:style w:type="paragraph" w:customStyle="1" w:styleId="Text4">
    <w:name w:val="Text 4"/>
    <w:basedOn w:val="Normal"/>
    <w:rsid w:val="00707E5D"/>
    <w:pPr>
      <w:widowControl/>
      <w:spacing w:before="120" w:after="120" w:line="360" w:lineRule="auto"/>
      <w:ind w:left="2551"/>
    </w:pPr>
    <w:rPr>
      <w:rFonts w:eastAsia="Calibri"/>
      <w:szCs w:val="22"/>
      <w:lang w:eastAsia="en-US"/>
    </w:rPr>
  </w:style>
  <w:style w:type="paragraph" w:customStyle="1" w:styleId="Text5">
    <w:name w:val="Text 5"/>
    <w:basedOn w:val="Normal"/>
    <w:rsid w:val="00707E5D"/>
    <w:pPr>
      <w:widowControl/>
      <w:spacing w:before="120" w:after="120" w:line="360" w:lineRule="auto"/>
      <w:ind w:left="3118"/>
    </w:pPr>
    <w:rPr>
      <w:rFonts w:eastAsia="Calibri"/>
      <w:szCs w:val="22"/>
      <w:lang w:eastAsia="en-US"/>
    </w:rPr>
  </w:style>
  <w:style w:type="paragraph" w:customStyle="1" w:styleId="Text6">
    <w:name w:val="Text 6"/>
    <w:basedOn w:val="Normal"/>
    <w:rsid w:val="00707E5D"/>
    <w:pPr>
      <w:widowControl/>
      <w:spacing w:before="120" w:after="120" w:line="360" w:lineRule="auto"/>
      <w:ind w:left="3685"/>
    </w:pPr>
    <w:rPr>
      <w:rFonts w:eastAsia="Calibri"/>
      <w:szCs w:val="22"/>
      <w:lang w:eastAsia="en-US"/>
    </w:rPr>
  </w:style>
  <w:style w:type="paragraph" w:customStyle="1" w:styleId="Text7">
    <w:name w:val="Text 7"/>
    <w:basedOn w:val="Normal"/>
    <w:rsid w:val="00707E5D"/>
    <w:pPr>
      <w:widowControl/>
      <w:spacing w:before="120" w:after="120" w:line="360" w:lineRule="auto"/>
      <w:ind w:left="4252"/>
    </w:pPr>
    <w:rPr>
      <w:rFonts w:eastAsia="Calibri"/>
      <w:szCs w:val="22"/>
      <w:lang w:eastAsia="en-US"/>
    </w:rPr>
  </w:style>
  <w:style w:type="paragraph" w:customStyle="1" w:styleId="Text8">
    <w:name w:val="Text 8"/>
    <w:basedOn w:val="Normal"/>
    <w:rsid w:val="00707E5D"/>
    <w:pPr>
      <w:widowControl/>
      <w:spacing w:before="120" w:after="120" w:line="360" w:lineRule="auto"/>
      <w:ind w:left="4819"/>
    </w:pPr>
    <w:rPr>
      <w:rFonts w:eastAsia="Calibri"/>
      <w:szCs w:val="22"/>
      <w:lang w:eastAsia="en-US"/>
    </w:rPr>
  </w:style>
  <w:style w:type="paragraph" w:customStyle="1" w:styleId="Text9">
    <w:name w:val="Text 9"/>
    <w:basedOn w:val="Normal"/>
    <w:rsid w:val="00707E5D"/>
    <w:pPr>
      <w:widowControl/>
      <w:spacing w:before="120" w:after="120" w:line="360" w:lineRule="auto"/>
      <w:ind w:left="5386"/>
    </w:pPr>
    <w:rPr>
      <w:rFonts w:eastAsia="Calibri"/>
      <w:szCs w:val="22"/>
      <w:lang w:eastAsia="en-US"/>
    </w:rPr>
  </w:style>
  <w:style w:type="paragraph" w:customStyle="1" w:styleId="Text10">
    <w:name w:val="Text 10"/>
    <w:basedOn w:val="Normal"/>
    <w:rsid w:val="00707E5D"/>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707E5D"/>
    <w:pPr>
      <w:widowControl/>
      <w:spacing w:before="120" w:after="120" w:line="360" w:lineRule="auto"/>
      <w:jc w:val="center"/>
    </w:pPr>
    <w:rPr>
      <w:rFonts w:eastAsia="Calibri"/>
      <w:szCs w:val="22"/>
      <w:lang w:eastAsia="en-US"/>
    </w:rPr>
  </w:style>
  <w:style w:type="paragraph" w:customStyle="1" w:styleId="NormalLeft">
    <w:name w:val="Normal Left"/>
    <w:basedOn w:val="Normal"/>
    <w:rsid w:val="00707E5D"/>
    <w:pPr>
      <w:widowControl/>
      <w:spacing w:before="120" w:after="120" w:line="360" w:lineRule="auto"/>
    </w:pPr>
    <w:rPr>
      <w:rFonts w:eastAsia="Calibri"/>
      <w:szCs w:val="22"/>
      <w:lang w:eastAsia="en-US"/>
    </w:rPr>
  </w:style>
  <w:style w:type="paragraph" w:customStyle="1" w:styleId="NormalRight">
    <w:name w:val="Normal Right"/>
    <w:basedOn w:val="Normal"/>
    <w:rsid w:val="00707E5D"/>
    <w:pPr>
      <w:widowControl/>
      <w:spacing w:before="120" w:after="120" w:line="360" w:lineRule="auto"/>
      <w:jc w:val="right"/>
    </w:pPr>
    <w:rPr>
      <w:rFonts w:eastAsia="Calibri"/>
      <w:szCs w:val="22"/>
      <w:lang w:eastAsia="en-US"/>
    </w:rPr>
  </w:style>
  <w:style w:type="paragraph" w:customStyle="1" w:styleId="QuotedText">
    <w:name w:val="Quoted Text"/>
    <w:basedOn w:val="Normal"/>
    <w:rsid w:val="00707E5D"/>
    <w:pPr>
      <w:widowControl/>
      <w:spacing w:before="120" w:after="120" w:line="360" w:lineRule="auto"/>
      <w:ind w:left="1417"/>
    </w:pPr>
    <w:rPr>
      <w:rFonts w:eastAsia="Calibri"/>
      <w:szCs w:val="22"/>
      <w:lang w:eastAsia="en-US"/>
    </w:rPr>
  </w:style>
  <w:style w:type="paragraph" w:customStyle="1" w:styleId="Point0">
    <w:name w:val="Point 0"/>
    <w:basedOn w:val="Normal"/>
    <w:rsid w:val="00707E5D"/>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707E5D"/>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707E5D"/>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707E5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07E5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07E5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07E5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07E5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07E5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07E5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07E5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07E5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07E5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07E5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07E5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07E5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07E5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07E5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07E5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07E5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07E5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07E5D"/>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707E5D"/>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707E5D"/>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707E5D"/>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707E5D"/>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707E5D"/>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707E5D"/>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707E5D"/>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707E5D"/>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707E5D"/>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707E5D"/>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707E5D"/>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707E5D"/>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707E5D"/>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707E5D"/>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707E5D"/>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707E5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07E5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07E5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07E5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07E5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07E5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07E5D"/>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707E5D"/>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707E5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07E5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07E5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07E5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07E5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07E5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707E5D"/>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707E5D"/>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707E5D"/>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707E5D"/>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707E5D"/>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707E5D"/>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707E5D"/>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707E5D"/>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707E5D"/>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707E5D"/>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707E5D"/>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707E5D"/>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707E5D"/>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707E5D"/>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707E5D"/>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707E5D"/>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707E5D"/>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707E5D"/>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707E5D"/>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707E5D"/>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707E5D"/>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707E5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07E5D"/>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707E5D"/>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707E5D"/>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707E5D"/>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707E5D"/>
    <w:pPr>
      <w:widowControl/>
      <w:spacing w:line="360" w:lineRule="auto"/>
      <w:jc w:val="center"/>
    </w:pPr>
    <w:rPr>
      <w:rFonts w:eastAsia="Calibri"/>
      <w:b/>
      <w:szCs w:val="22"/>
      <w:lang w:eastAsia="en-US"/>
    </w:rPr>
  </w:style>
  <w:style w:type="paragraph" w:customStyle="1" w:styleId="Lignefinal">
    <w:name w:val="Ligne final"/>
    <w:basedOn w:val="Normal"/>
    <w:next w:val="Normal"/>
    <w:rsid w:val="00707E5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07E5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07E5D"/>
    <w:pPr>
      <w:widowControl/>
      <w:spacing w:line="360" w:lineRule="auto"/>
      <w:ind w:left="5103"/>
    </w:pPr>
    <w:rPr>
      <w:rFonts w:eastAsia="Calibri"/>
      <w:szCs w:val="22"/>
      <w:lang w:eastAsia="en-US"/>
    </w:rPr>
  </w:style>
  <w:style w:type="paragraph" w:customStyle="1" w:styleId="EntLogo">
    <w:name w:val="EntLogo"/>
    <w:basedOn w:val="Normal"/>
    <w:rsid w:val="00707E5D"/>
    <w:pPr>
      <w:widowControl/>
      <w:tabs>
        <w:tab w:val="right" w:pos="9639"/>
      </w:tabs>
      <w:spacing w:line="360" w:lineRule="auto"/>
    </w:pPr>
    <w:rPr>
      <w:rFonts w:eastAsia="Calibri"/>
      <w:b/>
      <w:szCs w:val="22"/>
      <w:lang w:eastAsia="en-US"/>
    </w:rPr>
  </w:style>
  <w:style w:type="paragraph" w:customStyle="1" w:styleId="EntInstit">
    <w:name w:val="EntInstit"/>
    <w:basedOn w:val="Normal"/>
    <w:rsid w:val="00707E5D"/>
    <w:pPr>
      <w:widowControl/>
      <w:jc w:val="right"/>
    </w:pPr>
    <w:rPr>
      <w:rFonts w:eastAsia="Calibri"/>
      <w:b/>
      <w:szCs w:val="22"/>
      <w:lang w:eastAsia="en-US"/>
    </w:rPr>
  </w:style>
  <w:style w:type="paragraph" w:customStyle="1" w:styleId="EntRefer">
    <w:name w:val="EntRefer"/>
    <w:basedOn w:val="Normal"/>
    <w:rsid w:val="00707E5D"/>
    <w:pPr>
      <w:widowControl/>
    </w:pPr>
    <w:rPr>
      <w:rFonts w:eastAsia="Calibri"/>
      <w:b/>
      <w:szCs w:val="22"/>
      <w:lang w:eastAsia="en-US"/>
    </w:rPr>
  </w:style>
  <w:style w:type="paragraph" w:customStyle="1" w:styleId="EntEmet">
    <w:name w:val="EntEmet"/>
    <w:basedOn w:val="Normal"/>
    <w:rsid w:val="00707E5D"/>
    <w:pPr>
      <w:widowControl/>
      <w:spacing w:before="40"/>
    </w:pPr>
    <w:rPr>
      <w:rFonts w:eastAsia="Calibri"/>
      <w:szCs w:val="22"/>
      <w:lang w:eastAsia="en-US"/>
    </w:rPr>
  </w:style>
  <w:style w:type="paragraph" w:customStyle="1" w:styleId="EntText">
    <w:name w:val="EntText"/>
    <w:basedOn w:val="Normal"/>
    <w:rsid w:val="00707E5D"/>
    <w:pPr>
      <w:widowControl/>
      <w:spacing w:before="120" w:after="120" w:line="360" w:lineRule="auto"/>
    </w:pPr>
    <w:rPr>
      <w:rFonts w:eastAsia="Calibri"/>
      <w:szCs w:val="22"/>
      <w:lang w:eastAsia="en-US"/>
    </w:rPr>
  </w:style>
  <w:style w:type="paragraph" w:customStyle="1" w:styleId="EntEU">
    <w:name w:val="EntEU"/>
    <w:basedOn w:val="Normal"/>
    <w:rsid w:val="00707E5D"/>
    <w:pPr>
      <w:widowControl/>
      <w:spacing w:before="240" w:after="240"/>
      <w:jc w:val="center"/>
    </w:pPr>
    <w:rPr>
      <w:rFonts w:eastAsia="Calibri"/>
      <w:b/>
      <w:sz w:val="36"/>
      <w:szCs w:val="22"/>
      <w:lang w:eastAsia="en-US"/>
    </w:rPr>
  </w:style>
  <w:style w:type="paragraph" w:customStyle="1" w:styleId="EntASSOC">
    <w:name w:val="EntASSOC"/>
    <w:basedOn w:val="Normal"/>
    <w:rsid w:val="00707E5D"/>
    <w:pPr>
      <w:widowControl/>
      <w:jc w:val="center"/>
    </w:pPr>
    <w:rPr>
      <w:rFonts w:eastAsia="Calibri"/>
      <w:b/>
      <w:szCs w:val="22"/>
      <w:lang w:eastAsia="en-US"/>
    </w:rPr>
  </w:style>
  <w:style w:type="paragraph" w:customStyle="1" w:styleId="EntACP">
    <w:name w:val="EntACP"/>
    <w:basedOn w:val="Normal"/>
    <w:rsid w:val="00707E5D"/>
    <w:pPr>
      <w:widowControl/>
      <w:spacing w:after="180"/>
      <w:jc w:val="center"/>
    </w:pPr>
    <w:rPr>
      <w:rFonts w:eastAsia="Calibri"/>
      <w:b/>
      <w:spacing w:val="40"/>
      <w:sz w:val="28"/>
      <w:szCs w:val="22"/>
      <w:lang w:eastAsia="en-US"/>
    </w:rPr>
  </w:style>
  <w:style w:type="paragraph" w:customStyle="1" w:styleId="EntInstitACP">
    <w:name w:val="EntInstitACP"/>
    <w:basedOn w:val="Normal"/>
    <w:rsid w:val="00707E5D"/>
    <w:pPr>
      <w:widowControl/>
      <w:jc w:val="center"/>
    </w:pPr>
    <w:rPr>
      <w:rFonts w:eastAsia="Calibri"/>
      <w:b/>
      <w:szCs w:val="22"/>
      <w:lang w:eastAsia="en-US"/>
    </w:rPr>
  </w:style>
  <w:style w:type="paragraph" w:customStyle="1" w:styleId="Genredudocument">
    <w:name w:val="Genre du document"/>
    <w:basedOn w:val="EntRefer"/>
    <w:next w:val="EntRefer"/>
    <w:rsid w:val="00707E5D"/>
    <w:pPr>
      <w:spacing w:before="240"/>
    </w:pPr>
  </w:style>
  <w:style w:type="paragraph" w:customStyle="1" w:styleId="Accordtitre">
    <w:name w:val="Accord titre"/>
    <w:basedOn w:val="Normal"/>
    <w:rsid w:val="00707E5D"/>
    <w:pPr>
      <w:widowControl/>
      <w:spacing w:line="360" w:lineRule="auto"/>
      <w:jc w:val="center"/>
    </w:pPr>
    <w:rPr>
      <w:rFonts w:eastAsia="Calibri"/>
      <w:szCs w:val="22"/>
      <w:lang w:eastAsia="en-US"/>
    </w:rPr>
  </w:style>
  <w:style w:type="paragraph" w:customStyle="1" w:styleId="FooterAccord">
    <w:name w:val="Footer Accord"/>
    <w:basedOn w:val="Normal"/>
    <w:rsid w:val="00707E5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07E5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07E5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07E5D"/>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707E5D"/>
    <w:pPr>
      <w:spacing w:after="240"/>
    </w:pPr>
  </w:style>
  <w:style w:type="paragraph" w:customStyle="1" w:styleId="Annexetitre">
    <w:name w:val="Annexe titre"/>
    <w:basedOn w:val="Normal"/>
    <w:next w:val="Normal"/>
    <w:rsid w:val="00707E5D"/>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07E5D"/>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707E5D"/>
    <w:pPr>
      <w:widowControl/>
    </w:pPr>
    <w:rPr>
      <w:rFonts w:eastAsia="Calibri"/>
      <w:sz w:val="20"/>
      <w:lang w:eastAsia="en-US"/>
    </w:rPr>
  </w:style>
  <w:style w:type="character" w:customStyle="1" w:styleId="EndnoteTextChar">
    <w:name w:val="Endnote Text Char"/>
    <w:basedOn w:val="DefaultParagraphFont"/>
    <w:link w:val="EndnoteText"/>
    <w:uiPriority w:val="99"/>
    <w:rsid w:val="00707E5D"/>
    <w:rPr>
      <w:rFonts w:eastAsia="Calibri"/>
      <w:lang w:val="lt-LT" w:eastAsia="en-US"/>
    </w:rPr>
  </w:style>
  <w:style w:type="character" w:styleId="EndnoteReference">
    <w:name w:val="endnote reference"/>
    <w:basedOn w:val="DefaultParagraphFont"/>
    <w:uiPriority w:val="99"/>
    <w:unhideWhenUsed/>
    <w:rsid w:val="00707E5D"/>
    <w:rPr>
      <w:bdr w:val="none" w:sz="0" w:space="0" w:color="auto"/>
      <w:shd w:val="clear" w:color="auto" w:fill="auto"/>
      <w:vertAlign w:val="superscript"/>
    </w:rPr>
  </w:style>
  <w:style w:type="paragraph" w:customStyle="1" w:styleId="Division1">
    <w:name w:val="Division 1"/>
    <w:basedOn w:val="Normal"/>
    <w:next w:val="Normal"/>
    <w:rsid w:val="00707E5D"/>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07E5D"/>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07E5D"/>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07E5D"/>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07E5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07E5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07E5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07E5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07E5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07E5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07E5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07E5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07E5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07E5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07E5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07E5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07E5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07E5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07E5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07E5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07E5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07E5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07E5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07E5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07E5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07E5D"/>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07E5D"/>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707E5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07E5D"/>
    <w:pPr>
      <w:pBdr>
        <w:top w:val="none" w:sz="0" w:space="0" w:color="auto"/>
        <w:left w:val="single" w:sz="4" w:space="20" w:color="auto"/>
      </w:pBdr>
    </w:pPr>
  </w:style>
  <w:style w:type="character" w:customStyle="1" w:styleId="diff-tte-added">
    <w:name w:val="diff-tte-added"/>
    <w:basedOn w:val="DefaultParagraphFont"/>
    <w:rsid w:val="00707E5D"/>
    <w:rPr>
      <w:b/>
      <w:i/>
    </w:rPr>
  </w:style>
  <w:style w:type="character" w:customStyle="1" w:styleId="diff-tte-removed">
    <w:name w:val="diff-tte-removed"/>
    <w:basedOn w:val="DefaultParagraphFont"/>
    <w:rsid w:val="00707E5D"/>
    <w:rPr>
      <w:strike/>
    </w:rPr>
  </w:style>
  <w:style w:type="character" w:customStyle="1" w:styleId="Hyperlink1">
    <w:name w:val="Hyperlink1"/>
    <w:basedOn w:val="DefaultParagraphFont"/>
    <w:uiPriority w:val="99"/>
    <w:unhideWhenUsed/>
    <w:rsid w:val="00707E5D"/>
    <w:rPr>
      <w:color w:val="0563C1"/>
      <w:u w:val="single"/>
    </w:rPr>
  </w:style>
  <w:style w:type="paragraph" w:styleId="NormalWeb">
    <w:name w:val="Normal (Web)"/>
    <w:basedOn w:val="Normal"/>
    <w:uiPriority w:val="99"/>
    <w:unhideWhenUsed/>
    <w:rsid w:val="00707E5D"/>
    <w:pPr>
      <w:widowControl/>
      <w:spacing w:before="100" w:beforeAutospacing="1" w:after="100" w:afterAutospacing="1"/>
    </w:pPr>
    <w:rPr>
      <w:szCs w:val="24"/>
    </w:rPr>
  </w:style>
  <w:style w:type="paragraph" w:styleId="Revision">
    <w:name w:val="Revision"/>
    <w:hidden/>
    <w:uiPriority w:val="99"/>
    <w:semiHidden/>
    <w:rsid w:val="00707E5D"/>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13361-1228-470A-88EF-1561FC74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2024-09-03T10:55:00Z</dcterms:created>
  <dcterms:modified xsi:type="dcterms:W3CDTF">2024-09-03T10:55:00Z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P9_TA(2024)0343_</vt:lpwstr>
  </property>
  <property fmtid="{D5CDD505-2E9C-101B-9397-08002B2CF9AE}" pid="4" name="&lt;Type&gt;">
    <vt:lpwstr>RR</vt:lpwstr>
  </property>
</Properties>
</file>