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977D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977D2" w:rsidRDefault="004332B2" w:rsidP="0010095E">
            <w:pPr>
              <w:pStyle w:val="EPName"/>
            </w:pPr>
            <w:r>
              <w:t>Е</w:t>
            </w:r>
            <w:r w:rsidR="00DD16CD" w:rsidRPr="005977D2">
              <w:t>вропейски парламент</w:t>
            </w:r>
          </w:p>
          <w:p w:rsidR="00751A4A" w:rsidRPr="005977D2" w:rsidRDefault="004332B2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81D26">
              <w:t>2019</w:t>
            </w:r>
            <w:r>
              <w:t> – </w:t>
            </w:r>
            <w:r w:rsidR="00817416" w:rsidRPr="00181D26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977D2" w:rsidRDefault="00187494" w:rsidP="0010095E">
            <w:pPr>
              <w:pStyle w:val="EPLogo"/>
            </w:pPr>
            <w:r w:rsidRPr="005977D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977D2" w:rsidRDefault="00D058B8" w:rsidP="004C5D52">
      <w:pPr>
        <w:pStyle w:val="LineTop"/>
      </w:pPr>
    </w:p>
    <w:p w:rsidR="00680577" w:rsidRPr="005977D2" w:rsidRDefault="00DD16CD" w:rsidP="00680577">
      <w:pPr>
        <w:pStyle w:val="EPBodyTA1"/>
      </w:pPr>
      <w:r w:rsidRPr="005977D2">
        <w:t>ПРИЕТИ ТЕКСТОВЕ</w:t>
      </w:r>
    </w:p>
    <w:p w:rsidR="00D058B8" w:rsidRPr="005977D2" w:rsidRDefault="00D058B8" w:rsidP="00D058B8">
      <w:pPr>
        <w:pStyle w:val="LineBottom"/>
      </w:pPr>
    </w:p>
    <w:p w:rsidR="00DD16CD" w:rsidRPr="005977D2" w:rsidRDefault="00DD16CD" w:rsidP="00DD16CD">
      <w:pPr>
        <w:pStyle w:val="ATHeading1"/>
      </w:pPr>
      <w:bookmarkStart w:id="0" w:name="TANumber"/>
      <w:r w:rsidRPr="005977D2">
        <w:t>P</w:t>
      </w:r>
      <w:r w:rsidRPr="00181D26">
        <w:t>9</w:t>
      </w:r>
      <w:r w:rsidRPr="005977D2">
        <w:t>_TA(</w:t>
      </w:r>
      <w:r w:rsidRPr="00181D26">
        <w:t>2024</w:t>
      </w:r>
      <w:r w:rsidRPr="005977D2">
        <w:t>)</w:t>
      </w:r>
      <w:r w:rsidRPr="00181D26">
        <w:t>0</w:t>
      </w:r>
      <w:r w:rsidR="00D763A2" w:rsidRPr="00181D26">
        <w:t>319</w:t>
      </w:r>
      <w:bookmarkEnd w:id="0"/>
    </w:p>
    <w:p w:rsidR="00DD16CD" w:rsidRPr="005977D2" w:rsidRDefault="00DD16CD" w:rsidP="00DD16CD">
      <w:pPr>
        <w:pStyle w:val="ATHeading2"/>
      </w:pPr>
      <w:bookmarkStart w:id="1" w:name="title"/>
      <w:r w:rsidRPr="005977D2">
        <w:t>Качеството на атмосферния въздух и по-чист въздух за Европа</w:t>
      </w:r>
      <w:bookmarkEnd w:id="1"/>
    </w:p>
    <w:p w:rsidR="00DD16CD" w:rsidRPr="005977D2" w:rsidRDefault="00DD16CD" w:rsidP="00DD16CD">
      <w:pPr>
        <w:rPr>
          <w:i/>
          <w:vanish/>
        </w:rPr>
      </w:pPr>
      <w:r w:rsidRPr="005977D2">
        <w:rPr>
          <w:i/>
        </w:rPr>
        <w:fldChar w:fldCharType="begin"/>
      </w:r>
      <w:r w:rsidRPr="005977D2">
        <w:rPr>
          <w:i/>
        </w:rPr>
        <w:instrText xml:space="preserve"> TC"(</w:instrText>
      </w:r>
      <w:bookmarkStart w:id="2" w:name="DocNumber"/>
      <w:r w:rsidRPr="005977D2">
        <w:rPr>
          <w:i/>
        </w:rPr>
        <w:instrText>A</w:instrText>
      </w:r>
      <w:r w:rsidRPr="00181D26">
        <w:rPr>
          <w:i/>
        </w:rPr>
        <w:instrText>9</w:instrText>
      </w:r>
      <w:r w:rsidRPr="005977D2">
        <w:rPr>
          <w:i/>
        </w:rPr>
        <w:instrText>-</w:instrText>
      </w:r>
      <w:r w:rsidRPr="00181D26">
        <w:rPr>
          <w:i/>
        </w:rPr>
        <w:instrText>0233</w:instrText>
      </w:r>
      <w:r w:rsidRPr="005977D2">
        <w:rPr>
          <w:i/>
        </w:rPr>
        <w:instrText>/</w:instrText>
      </w:r>
      <w:r w:rsidRPr="00181D26">
        <w:rPr>
          <w:i/>
        </w:rPr>
        <w:instrText>2023</w:instrText>
      </w:r>
      <w:bookmarkEnd w:id="2"/>
      <w:r w:rsidRPr="005977D2">
        <w:rPr>
          <w:i/>
        </w:rPr>
        <w:instrText xml:space="preserve"> - Докладчик: Хави Лопес)"\l</w:instrText>
      </w:r>
      <w:r w:rsidRPr="00181D26">
        <w:rPr>
          <w:i/>
        </w:rPr>
        <w:instrText>3</w:instrText>
      </w:r>
      <w:r w:rsidRPr="005977D2">
        <w:rPr>
          <w:i/>
        </w:rPr>
        <w:instrText xml:space="preserve"> \n&gt; \* MERGEFORMAT </w:instrText>
      </w:r>
      <w:r w:rsidRPr="005977D2">
        <w:rPr>
          <w:i/>
        </w:rPr>
        <w:fldChar w:fldCharType="end"/>
      </w:r>
    </w:p>
    <w:p w:rsidR="00DD16CD" w:rsidRPr="005977D2" w:rsidRDefault="00DD16CD" w:rsidP="00DD16CD">
      <w:pPr>
        <w:rPr>
          <w:vanish/>
        </w:rPr>
      </w:pPr>
      <w:bookmarkStart w:id="3" w:name="Commission"/>
      <w:r w:rsidRPr="005977D2">
        <w:rPr>
          <w:vanish/>
        </w:rPr>
        <w:t>Комисия по околна среда, обществено здраве и безопасност на храните</w:t>
      </w:r>
      <w:bookmarkEnd w:id="3"/>
    </w:p>
    <w:p w:rsidR="00DD16CD" w:rsidRPr="005977D2" w:rsidRDefault="00DD16CD" w:rsidP="00DD16CD">
      <w:pPr>
        <w:rPr>
          <w:vanish/>
        </w:rPr>
      </w:pPr>
      <w:bookmarkStart w:id="4" w:name="PE"/>
      <w:r w:rsidRPr="005977D2">
        <w:rPr>
          <w:vanish/>
        </w:rPr>
        <w:t>PE</w:t>
      </w:r>
      <w:r w:rsidRPr="00181D26">
        <w:rPr>
          <w:vanish/>
        </w:rPr>
        <w:t>742</w:t>
      </w:r>
      <w:r w:rsidRPr="005977D2">
        <w:rPr>
          <w:vanish/>
        </w:rPr>
        <w:t>.</w:t>
      </w:r>
      <w:r w:rsidRPr="00181D26">
        <w:rPr>
          <w:vanish/>
        </w:rPr>
        <w:t>410</w:t>
      </w:r>
      <w:bookmarkEnd w:id="4"/>
    </w:p>
    <w:p w:rsidR="00DD16CD" w:rsidRPr="005977D2" w:rsidRDefault="00DD16CD" w:rsidP="00DD16CD">
      <w:pPr>
        <w:pStyle w:val="ATHeading3"/>
      </w:pPr>
      <w:bookmarkStart w:id="5" w:name="Sujet"/>
      <w:r w:rsidRPr="005977D2">
        <w:t xml:space="preserve">Законодателна резолюция на Европейския парламент от </w:t>
      </w:r>
      <w:r w:rsidR="00153A0C" w:rsidRPr="00181D26">
        <w:t>24</w:t>
      </w:r>
      <w:r w:rsidR="006F5016">
        <w:t xml:space="preserve"> април</w:t>
      </w:r>
      <w:r w:rsidR="006F5016" w:rsidRPr="005977D2">
        <w:t xml:space="preserve"> </w:t>
      </w:r>
      <w:r w:rsidRPr="00181D26">
        <w:t>2024</w:t>
      </w:r>
      <w:r w:rsidRPr="005977D2">
        <w:t xml:space="preserve"> г. относно предложението за директива на Европейския парламент и на Съвета относно качеството на атмосферния въздух и за по-чист въздух в Европа (преработен текст)</w:t>
      </w:r>
      <w:bookmarkEnd w:id="5"/>
      <w:r w:rsidRPr="005977D2">
        <w:t xml:space="preserve"> </w:t>
      </w:r>
      <w:bookmarkStart w:id="6" w:name="References"/>
      <w:r w:rsidRPr="005977D2">
        <w:t>(COM(</w:t>
      </w:r>
      <w:r w:rsidRPr="00181D26">
        <w:t>2022</w:t>
      </w:r>
      <w:r w:rsidRPr="005977D2">
        <w:t>)</w:t>
      </w:r>
      <w:r w:rsidRPr="00181D26">
        <w:t>0542</w:t>
      </w:r>
      <w:r w:rsidRPr="005977D2">
        <w:t xml:space="preserve"> – C</w:t>
      </w:r>
      <w:r w:rsidRPr="00181D26">
        <w:t>9</w:t>
      </w:r>
      <w:r w:rsidRPr="005977D2">
        <w:t>-</w:t>
      </w:r>
      <w:r w:rsidRPr="00181D26">
        <w:t>0364</w:t>
      </w:r>
      <w:r w:rsidRPr="005977D2">
        <w:t>/</w:t>
      </w:r>
      <w:r w:rsidRPr="00181D26">
        <w:t>2022</w:t>
      </w:r>
      <w:r w:rsidRPr="005977D2">
        <w:t xml:space="preserve"> – </w:t>
      </w:r>
      <w:r w:rsidRPr="00181D26">
        <w:t>2022</w:t>
      </w:r>
      <w:r w:rsidRPr="005977D2">
        <w:t>/</w:t>
      </w:r>
      <w:r w:rsidRPr="00181D26">
        <w:t>0347</w:t>
      </w:r>
      <w:r w:rsidRPr="005977D2">
        <w:t>(COD))</w:t>
      </w:r>
      <w:bookmarkEnd w:id="6"/>
    </w:p>
    <w:p w:rsidR="00E86BAF" w:rsidRPr="005977D2" w:rsidRDefault="00E86BAF" w:rsidP="00E86BAF">
      <w:pPr>
        <w:pStyle w:val="NormalBold"/>
      </w:pPr>
      <w:bookmarkStart w:id="7" w:name="TextBodyBegin"/>
      <w:bookmarkEnd w:id="7"/>
      <w:r w:rsidRPr="005977D2">
        <w:t>(Обикновена законодателна процедура – преработка)</w:t>
      </w:r>
    </w:p>
    <w:p w:rsidR="00E86BAF" w:rsidRPr="005977D2" w:rsidRDefault="00E86BAF" w:rsidP="00E86BAF">
      <w:pPr>
        <w:pStyle w:val="EPComma"/>
      </w:pPr>
      <w:r w:rsidRPr="005977D2">
        <w:rPr>
          <w:i/>
          <w:iCs/>
        </w:rPr>
        <w:t>Европейският парламент,</w:t>
      </w:r>
    </w:p>
    <w:p w:rsidR="00E86BAF" w:rsidRPr="005977D2" w:rsidRDefault="00E86BAF" w:rsidP="00040B66">
      <w:pPr>
        <w:pStyle w:val="NormalHanging12a"/>
      </w:pPr>
      <w:r w:rsidRPr="005977D2">
        <w:t>–</w:t>
      </w:r>
      <w:r w:rsidRPr="005977D2">
        <w:tab/>
        <w:t xml:space="preserve">като взе предвид предложението на Комисията до </w:t>
      </w:r>
      <w:r w:rsidR="00040B66">
        <w:t>П</w:t>
      </w:r>
      <w:r w:rsidRPr="005977D2">
        <w:t>арламент</w:t>
      </w:r>
      <w:r w:rsidR="00040B66">
        <w:t>а</w:t>
      </w:r>
      <w:r w:rsidRPr="005977D2">
        <w:t xml:space="preserve"> и </w:t>
      </w:r>
      <w:r w:rsidR="003C3A95">
        <w:t xml:space="preserve">до </w:t>
      </w:r>
      <w:bookmarkStart w:id="8" w:name="_GoBack"/>
      <w:bookmarkEnd w:id="8"/>
      <w:r w:rsidRPr="005977D2">
        <w:t>Съвета (COM(</w:t>
      </w:r>
      <w:r w:rsidRPr="00181D26">
        <w:t>2022</w:t>
      </w:r>
      <w:r w:rsidRPr="005977D2">
        <w:t>)</w:t>
      </w:r>
      <w:r w:rsidRPr="00181D26">
        <w:t>0542</w:t>
      </w:r>
      <w:r w:rsidRPr="005977D2">
        <w:t>),</w:t>
      </w:r>
    </w:p>
    <w:p w:rsidR="00E86BAF" w:rsidRPr="005977D2" w:rsidRDefault="00E86BAF" w:rsidP="00E86BAF">
      <w:pPr>
        <w:pStyle w:val="NormalHanging12a"/>
      </w:pPr>
      <w:r w:rsidRPr="005977D2">
        <w:t>–</w:t>
      </w:r>
      <w:r w:rsidRPr="005977D2">
        <w:tab/>
        <w:t xml:space="preserve">като взе предвид член </w:t>
      </w:r>
      <w:r w:rsidRPr="00181D26">
        <w:t>294</w:t>
      </w:r>
      <w:r w:rsidRPr="005977D2">
        <w:t xml:space="preserve">, параграф </w:t>
      </w:r>
      <w:r w:rsidRPr="00181D26">
        <w:t>2</w:t>
      </w:r>
      <w:r w:rsidRPr="005977D2">
        <w:t xml:space="preserve"> и член </w:t>
      </w:r>
      <w:r w:rsidRPr="00181D26">
        <w:t>192</w:t>
      </w:r>
      <w:r w:rsidRPr="005977D2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181D26">
        <w:t>9</w:t>
      </w:r>
      <w:r w:rsidRPr="005977D2">
        <w:noBreakHyphen/>
      </w:r>
      <w:r w:rsidRPr="00181D26">
        <w:t>0364</w:t>
      </w:r>
      <w:r w:rsidRPr="005977D2">
        <w:t>/</w:t>
      </w:r>
      <w:r w:rsidRPr="00181D26">
        <w:t>2022</w:t>
      </w:r>
      <w:r w:rsidRPr="005977D2">
        <w:t>),</w:t>
      </w:r>
    </w:p>
    <w:p w:rsidR="00E86BAF" w:rsidRPr="005977D2" w:rsidRDefault="00E86BAF" w:rsidP="00E86BAF">
      <w:pPr>
        <w:pStyle w:val="NormalHanging12a"/>
      </w:pPr>
      <w:r w:rsidRPr="005977D2">
        <w:t>–</w:t>
      </w:r>
      <w:r w:rsidRPr="005977D2">
        <w:tab/>
        <w:t xml:space="preserve">като взе предвид член </w:t>
      </w:r>
      <w:r w:rsidRPr="00181D26">
        <w:t>294</w:t>
      </w:r>
      <w:r w:rsidRPr="005977D2">
        <w:t xml:space="preserve">, параграф </w:t>
      </w:r>
      <w:r w:rsidRPr="00181D26">
        <w:t>3</w:t>
      </w:r>
      <w:r w:rsidRPr="005977D2">
        <w:t xml:space="preserve"> от Договора за функционирането на Европейския съюз,</w:t>
      </w:r>
    </w:p>
    <w:p w:rsidR="00E86BAF" w:rsidRPr="005977D2" w:rsidRDefault="00E86BAF" w:rsidP="00E86BAF">
      <w:pPr>
        <w:pStyle w:val="NormalHanging12a"/>
      </w:pPr>
      <w:r w:rsidRPr="005977D2">
        <w:t>–</w:t>
      </w:r>
      <w:r w:rsidRPr="005977D2">
        <w:tab/>
        <w:t xml:space="preserve">като взе предвид становището на Европейския икономически и социален комитет от </w:t>
      </w:r>
      <w:r w:rsidRPr="00181D26">
        <w:t>22</w:t>
      </w:r>
      <w:r w:rsidRPr="005977D2">
        <w:t> февруари </w:t>
      </w:r>
      <w:r w:rsidRPr="00181D26">
        <w:t>2023</w:t>
      </w:r>
      <w:r w:rsidRPr="005977D2">
        <w:t> г.,</w:t>
      </w:r>
      <w:r w:rsidRPr="005977D2">
        <w:rPr>
          <w:rStyle w:val="FootnoteReference"/>
        </w:rPr>
        <w:footnoteReference w:id="1"/>
      </w:r>
    </w:p>
    <w:p w:rsidR="00E86BAF" w:rsidRPr="005977D2" w:rsidRDefault="00E86BAF" w:rsidP="00E86BAF">
      <w:pPr>
        <w:pStyle w:val="NormalHanging12a"/>
      </w:pPr>
      <w:r w:rsidRPr="005977D2">
        <w:t>–</w:t>
      </w:r>
      <w:r w:rsidRPr="005977D2">
        <w:tab/>
      </w:r>
      <w:r w:rsidR="00153A0C" w:rsidRPr="005977D2">
        <w:t xml:space="preserve">като взе предвид становището на </w:t>
      </w:r>
      <w:r w:rsidRPr="005977D2">
        <w:t>Комитета на регионите</w:t>
      </w:r>
      <w:r w:rsidR="00153A0C" w:rsidRPr="00181D26">
        <w:t xml:space="preserve"> от 5 </w:t>
      </w:r>
      <w:r w:rsidR="00153A0C">
        <w:t>юли</w:t>
      </w:r>
      <w:r w:rsidR="00153A0C" w:rsidRPr="00181D26">
        <w:t xml:space="preserve"> 2023</w:t>
      </w:r>
      <w:r w:rsidR="00153A0C">
        <w:rPr>
          <w:lang w:val="en-GB"/>
        </w:rPr>
        <w:t> </w:t>
      </w:r>
      <w:r w:rsidR="00153A0C">
        <w:t>г</w:t>
      </w:r>
      <w:r w:rsidR="00153A0C" w:rsidRPr="00181D26">
        <w:t>.</w:t>
      </w:r>
      <w:r w:rsidR="00153A0C">
        <w:rPr>
          <w:rStyle w:val="FootnoteReference"/>
          <w:lang w:val="en-GB"/>
        </w:rPr>
        <w:footnoteReference w:id="2"/>
      </w:r>
      <w:r w:rsidRPr="005977D2">
        <w:t>,</w:t>
      </w:r>
    </w:p>
    <w:p w:rsidR="00E86BAF" w:rsidRPr="005977D2" w:rsidRDefault="00E86BAF" w:rsidP="00E86BAF">
      <w:pPr>
        <w:pStyle w:val="NormalHanging12a"/>
      </w:pPr>
      <w:r w:rsidRPr="005977D2">
        <w:t>–</w:t>
      </w:r>
      <w:r w:rsidRPr="005977D2">
        <w:tab/>
        <w:t xml:space="preserve">като взе предвид Междуинституционалното споразумение от </w:t>
      </w:r>
      <w:r w:rsidRPr="00181D26">
        <w:t>28</w:t>
      </w:r>
      <w:r w:rsidRPr="005977D2">
        <w:t> ноември </w:t>
      </w:r>
      <w:r w:rsidRPr="00181D26">
        <w:t>2001</w:t>
      </w:r>
      <w:r w:rsidRPr="005977D2">
        <w:t> г. относно по-структурирано използване на техниката за преработване на нормативни актове</w:t>
      </w:r>
      <w:r w:rsidRPr="005977D2">
        <w:rPr>
          <w:rStyle w:val="FootnoteReference"/>
        </w:rPr>
        <w:footnoteReference w:id="3"/>
      </w:r>
      <w:r w:rsidRPr="005977D2">
        <w:t>,</w:t>
      </w:r>
    </w:p>
    <w:p w:rsidR="00E86BAF" w:rsidRDefault="00E86BAF" w:rsidP="00E86BAF">
      <w:pPr>
        <w:pStyle w:val="NormalHanging12a"/>
      </w:pPr>
      <w:r w:rsidRPr="005977D2">
        <w:t>–</w:t>
      </w:r>
      <w:r w:rsidRPr="005977D2">
        <w:tab/>
        <w:t xml:space="preserve">като взе предвид писмото от </w:t>
      </w:r>
      <w:r w:rsidRPr="00181D26">
        <w:t>27</w:t>
      </w:r>
      <w:r w:rsidRPr="005977D2">
        <w:t> юни </w:t>
      </w:r>
      <w:r w:rsidRPr="00181D26">
        <w:t>2023</w:t>
      </w:r>
      <w:r w:rsidRPr="005977D2">
        <w:t> г., изпратено от комисията по правни въпроси до комисията по околна среда, обществено здраве и безопасност на храните съгласно член </w:t>
      </w:r>
      <w:r w:rsidRPr="00181D26">
        <w:t>110</w:t>
      </w:r>
      <w:r w:rsidRPr="005977D2">
        <w:t>, параграф </w:t>
      </w:r>
      <w:r w:rsidRPr="00181D26">
        <w:t>3</w:t>
      </w:r>
      <w:r w:rsidRPr="005977D2">
        <w:t xml:space="preserve"> от Правилника за дейността,</w:t>
      </w:r>
    </w:p>
    <w:p w:rsidR="00153A0C" w:rsidRPr="005977D2" w:rsidRDefault="00153A0C" w:rsidP="00E86BAF">
      <w:pPr>
        <w:pStyle w:val="NormalHanging12a"/>
      </w:pPr>
      <w:r>
        <w:t>–</w:t>
      </w:r>
      <w:r>
        <w:tab/>
      </w:r>
      <w:r w:rsidRPr="00153A0C">
        <w:t xml:space="preserve">като взе предвид временното споразумение, одобрено от компетентната комисия </w:t>
      </w:r>
      <w:r w:rsidRPr="00153A0C">
        <w:lastRenderedPageBreak/>
        <w:t xml:space="preserve">съгласно член </w:t>
      </w:r>
      <w:r w:rsidRPr="00181D26">
        <w:t>74</w:t>
      </w:r>
      <w:r w:rsidRPr="00153A0C">
        <w:t xml:space="preserve">, параграф </w:t>
      </w:r>
      <w:r w:rsidRPr="00181D26">
        <w:t>4</w:t>
      </w:r>
      <w:r w:rsidRPr="00153A0C">
        <w:t xml:space="preserve"> от своя Правилник за д</w:t>
      </w:r>
      <w:r>
        <w:t xml:space="preserve">ейността, и поетия с писмо от </w:t>
      </w:r>
      <w:r w:rsidRPr="00181D26">
        <w:t>8</w:t>
      </w:r>
      <w:r w:rsidRPr="00153A0C">
        <w:t xml:space="preserve"> </w:t>
      </w:r>
      <w:r>
        <w:t>март</w:t>
      </w:r>
      <w:r w:rsidRPr="00153A0C">
        <w:t xml:space="preserve"> </w:t>
      </w:r>
      <w:r w:rsidRPr="00181D26">
        <w:t>2024</w:t>
      </w:r>
      <w:r w:rsidRPr="00153A0C">
        <w:t xml:space="preserve"> г. ангажимент на представителя на Съвета за одобряване на позицията на Парламента в съответствие с член </w:t>
      </w:r>
      <w:r w:rsidRPr="00181D26">
        <w:t>294</w:t>
      </w:r>
      <w:r w:rsidRPr="00153A0C">
        <w:t xml:space="preserve">, параграф </w:t>
      </w:r>
      <w:r w:rsidRPr="00181D26">
        <w:t>4</w:t>
      </w:r>
      <w:r w:rsidRPr="00153A0C">
        <w:t xml:space="preserve"> от Договора за функционирането на Европейския съюз,</w:t>
      </w:r>
    </w:p>
    <w:p w:rsidR="00E86BAF" w:rsidRPr="005977D2" w:rsidRDefault="00E86BAF" w:rsidP="00E86BAF">
      <w:pPr>
        <w:pStyle w:val="NormalHanging12a"/>
      </w:pPr>
      <w:r w:rsidRPr="005977D2">
        <w:t>–</w:t>
      </w:r>
      <w:r w:rsidRPr="005977D2">
        <w:tab/>
        <w:t>като взе предвид член</w:t>
      </w:r>
      <w:r w:rsidR="00A5290C">
        <w:t>ове</w:t>
      </w:r>
      <w:r w:rsidRPr="005977D2">
        <w:t xml:space="preserve"> </w:t>
      </w:r>
      <w:r w:rsidRPr="00181D26">
        <w:t>110</w:t>
      </w:r>
      <w:r w:rsidRPr="005977D2">
        <w:t xml:space="preserve"> и </w:t>
      </w:r>
      <w:r w:rsidRPr="00181D26">
        <w:t>59</w:t>
      </w:r>
      <w:r w:rsidRPr="005977D2">
        <w:t xml:space="preserve"> от своя Правилник за дейността,</w:t>
      </w:r>
    </w:p>
    <w:p w:rsidR="00E86BAF" w:rsidRPr="005977D2" w:rsidRDefault="00E86BAF" w:rsidP="00E86BAF">
      <w:pPr>
        <w:pStyle w:val="NormalHanging12a"/>
      </w:pPr>
      <w:r w:rsidRPr="005977D2">
        <w:t>–</w:t>
      </w:r>
      <w:r w:rsidRPr="005977D2">
        <w:tab/>
        <w:t>като взе предвид становището на комисията по транспорт и туризъм,</w:t>
      </w:r>
    </w:p>
    <w:p w:rsidR="00E86BAF" w:rsidRPr="005977D2" w:rsidRDefault="00E86BAF" w:rsidP="00E86BAF">
      <w:pPr>
        <w:pStyle w:val="NormalHanging12a"/>
      </w:pPr>
      <w:r w:rsidRPr="005977D2">
        <w:t>–</w:t>
      </w:r>
      <w:r w:rsidRPr="005977D2">
        <w:tab/>
        <w:t>като взе предвид доклада на комисията по околна среда, обществено здраве и безопасност на храните (A</w:t>
      </w:r>
      <w:r w:rsidRPr="00181D26">
        <w:t>9</w:t>
      </w:r>
      <w:r w:rsidRPr="005977D2">
        <w:t>-</w:t>
      </w:r>
      <w:r w:rsidRPr="00181D26">
        <w:t>0233</w:t>
      </w:r>
      <w:r w:rsidRPr="005977D2">
        <w:t>/</w:t>
      </w:r>
      <w:r w:rsidRPr="00181D26">
        <w:t>2023</w:t>
      </w:r>
      <w:r w:rsidRPr="005977D2">
        <w:t>),</w:t>
      </w:r>
    </w:p>
    <w:p w:rsidR="00E86BAF" w:rsidRPr="005977D2" w:rsidRDefault="00E86BAF" w:rsidP="00E86BAF">
      <w:pPr>
        <w:pStyle w:val="NormalHanging12a"/>
      </w:pPr>
      <w:r w:rsidRPr="005977D2">
        <w:t>А.</w:t>
      </w:r>
      <w:r w:rsidRPr="005977D2">
        <w:tab/>
        <w:t>като има предвид, че съгласно становището на консултативната група на правните служби на Европейския парламент, Съвета и Комисията предложението на Комисията не съдържа никакви изменения по същество освен тези, които са идентифицирани като такива в предложението, и че по отношение на кодификацията на непроменените разпоредби на предишните актове с въпросните изменения предложението се свежда до обикновена кодификация на съществуващите актове, без промяна по същество;</w:t>
      </w:r>
    </w:p>
    <w:p w:rsidR="00E86BAF" w:rsidRPr="005977D2" w:rsidRDefault="00E86BAF" w:rsidP="00E86BAF">
      <w:pPr>
        <w:pStyle w:val="NormalHanging12a"/>
      </w:pPr>
      <w:r w:rsidRPr="00181D26">
        <w:t>1</w:t>
      </w:r>
      <w:r w:rsidRPr="005977D2">
        <w:t>.</w:t>
      </w:r>
      <w:r w:rsidRPr="005977D2">
        <w:tab/>
        <w:t>приема изложената по-долу позиция на първо четене</w:t>
      </w:r>
      <w:r w:rsidR="00153A0C">
        <w:rPr>
          <w:rStyle w:val="FootnoteReference"/>
        </w:rPr>
        <w:footnoteReference w:id="4"/>
      </w:r>
      <w:r w:rsidRPr="005977D2">
        <w:t>, като взема предвид препоръките на консултативната група на правните служби на Европейския парламент, Съвета и Комисията;</w:t>
      </w:r>
    </w:p>
    <w:p w:rsidR="00E86BAF" w:rsidRPr="005977D2" w:rsidRDefault="00E86BAF" w:rsidP="00E86BAF">
      <w:pPr>
        <w:pStyle w:val="NormalHanging12a"/>
      </w:pPr>
      <w:r w:rsidRPr="00181D26">
        <w:t>2</w:t>
      </w:r>
      <w:r w:rsidRPr="005977D2">
        <w:t>.</w:t>
      </w:r>
      <w:r w:rsidRPr="005977D2">
        <w:tab/>
        <w:t>приканва Комисията да се отнесе до него отново, в случай че замени своето предложение с друг текст</w:t>
      </w:r>
      <w:r w:rsidR="006F5016">
        <w:t>,</w:t>
      </w:r>
      <w:r w:rsidRPr="005977D2">
        <w:t xml:space="preserve"> внесе или възнамерява да внесе съществени промени в това предложение;</w:t>
      </w:r>
    </w:p>
    <w:p w:rsidR="00E86BAF" w:rsidRPr="005977D2" w:rsidRDefault="00E86BAF" w:rsidP="00E86BAF">
      <w:pPr>
        <w:pStyle w:val="NormalHanging12a"/>
      </w:pPr>
      <w:r w:rsidRPr="00181D26">
        <w:t>3</w:t>
      </w:r>
      <w:r w:rsidRPr="005977D2">
        <w:t>.</w:t>
      </w:r>
      <w:r w:rsidRPr="005977D2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153A0C" w:rsidRDefault="00E86BAF" w:rsidP="00E86BAF">
      <w:pPr>
        <w:widowControl/>
        <w:sectPr w:rsidR="00153A0C" w:rsidSect="00153A0C">
          <w:footnotePr>
            <w:numRestart w:val="eachSect"/>
          </w:footnotePr>
          <w:pgSz w:w="11906" w:h="16838"/>
          <w:pgMar w:top="1134" w:right="1134" w:bottom="1134" w:left="1134" w:header="567" w:footer="567" w:gutter="0"/>
          <w:pgNumType w:start="1"/>
          <w:cols w:space="720"/>
        </w:sectPr>
      </w:pPr>
      <w:r w:rsidRPr="005977D2">
        <w:br w:type="page"/>
      </w:r>
    </w:p>
    <w:p w:rsidR="00EE3941" w:rsidRPr="00997A99" w:rsidRDefault="00EE3941" w:rsidP="00EE394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997A99">
        <w:rPr>
          <w:b/>
          <w:bCs/>
          <w:color w:val="000000"/>
        </w:rPr>
        <w:lastRenderedPageBreak/>
        <w:t>P9_TC1-COD(2022)0347</w:t>
      </w:r>
    </w:p>
    <w:p w:rsidR="00E86BAF" w:rsidRDefault="00153A0C" w:rsidP="00181D26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900F1D">
        <w:rPr>
          <w:b/>
          <w:szCs w:val="24"/>
        </w:rPr>
        <w:t>Позиция на Европейския пар</w:t>
      </w:r>
      <w:r w:rsidRPr="00153A0C">
        <w:rPr>
          <w:b/>
          <w:szCs w:val="24"/>
        </w:rPr>
        <w:t xml:space="preserve">ламент, приета на първо четене на </w:t>
      </w:r>
      <w:r w:rsidRPr="00181D26">
        <w:rPr>
          <w:b/>
          <w:szCs w:val="24"/>
        </w:rPr>
        <w:t>24</w:t>
      </w:r>
      <w:r>
        <w:rPr>
          <w:b/>
          <w:szCs w:val="24"/>
        </w:rPr>
        <w:t xml:space="preserve"> април</w:t>
      </w:r>
      <w:r w:rsidRPr="00153A0C">
        <w:rPr>
          <w:b/>
          <w:szCs w:val="24"/>
        </w:rPr>
        <w:t xml:space="preserve"> </w:t>
      </w:r>
      <w:r w:rsidRPr="00181D26">
        <w:rPr>
          <w:b/>
          <w:szCs w:val="24"/>
        </w:rPr>
        <w:t>2024</w:t>
      </w:r>
      <w:r w:rsidRPr="00153A0C">
        <w:rPr>
          <w:b/>
          <w:szCs w:val="24"/>
        </w:rPr>
        <w:t xml:space="preserve"> г. с оглед на приемането на Директива (ЕС) </w:t>
      </w:r>
      <w:r w:rsidRPr="00181D26">
        <w:rPr>
          <w:b/>
          <w:szCs w:val="24"/>
        </w:rPr>
        <w:t>2024</w:t>
      </w:r>
      <w:r w:rsidRPr="00153A0C">
        <w:rPr>
          <w:b/>
          <w:szCs w:val="24"/>
        </w:rPr>
        <w:t>/... на Евро</w:t>
      </w:r>
      <w:r w:rsidRPr="00900F1D">
        <w:rPr>
          <w:b/>
          <w:szCs w:val="24"/>
        </w:rPr>
        <w:t xml:space="preserve">пейския парламент и на Съвета </w:t>
      </w:r>
      <w:r w:rsidR="00EE3941" w:rsidRPr="00BD3802">
        <w:rPr>
          <w:rFonts w:eastAsia="Calibri"/>
          <w:b/>
          <w:szCs w:val="22"/>
          <w:lang w:eastAsia="en-US"/>
        </w:rPr>
        <w:t>относно качеството на атмосферния въздух и за по-чист въздух за Европа</w:t>
      </w:r>
      <w:r w:rsidR="00EE3941">
        <w:rPr>
          <w:rFonts w:eastAsia="Calibri"/>
          <w:b/>
          <w:szCs w:val="22"/>
          <w:lang w:eastAsia="en-US"/>
        </w:rPr>
        <w:t xml:space="preserve"> </w:t>
      </w:r>
      <w:r w:rsidR="00EE3941" w:rsidRPr="00BD3802">
        <w:rPr>
          <w:rFonts w:eastAsia="Calibri"/>
          <w:b/>
          <w:szCs w:val="22"/>
          <w:lang w:eastAsia="en-US"/>
        </w:rPr>
        <w:t>(преработен текст)</w:t>
      </w:r>
    </w:p>
    <w:p w:rsidR="00040B66" w:rsidRDefault="00040B66" w:rsidP="00040B66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 xml:space="preserve">Тъй като беше постигнато споразумение между Парламента </w:t>
      </w:r>
      <w:r w:rsidRPr="00040B66">
        <w:rPr>
          <w:i/>
        </w:rPr>
        <w:t xml:space="preserve">и Съвета, позицията на Парламента съответства на окончателния законодателен акт, Директива (ЕС) </w:t>
      </w:r>
      <w:r w:rsidRPr="00040B66">
        <w:rPr>
          <w:i/>
          <w:lang w:val="fr-FR"/>
        </w:rPr>
        <w:t>202</w:t>
      </w:r>
      <w:r w:rsidRPr="00040B66">
        <w:rPr>
          <w:i/>
        </w:rPr>
        <w:t>4/2881.)</w:t>
      </w:r>
    </w:p>
    <w:p w:rsidR="00040B66" w:rsidRDefault="00040B66" w:rsidP="00040B66">
      <w:pPr>
        <w:rPr>
          <w:i/>
        </w:rPr>
      </w:pPr>
    </w:p>
    <w:p w:rsidR="00040B66" w:rsidRDefault="00040B66" w:rsidP="00181D26">
      <w:pPr>
        <w:widowControl/>
        <w:spacing w:before="360" w:after="360"/>
        <w:rPr>
          <w:rFonts w:eastAsia="Calibri"/>
          <w:b/>
          <w:szCs w:val="22"/>
          <w:lang w:eastAsia="en-US"/>
        </w:rPr>
      </w:pPr>
    </w:p>
    <w:sectPr w:rsidR="00040B66" w:rsidSect="00040B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7" w:h="16840" w:code="9"/>
      <w:pgMar w:top="1134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941" w:rsidRPr="005977D2" w:rsidRDefault="00EE3941">
      <w:r w:rsidRPr="005977D2">
        <w:separator/>
      </w:r>
    </w:p>
  </w:endnote>
  <w:endnote w:type="continuationSeparator" w:id="0">
    <w:p w:rsidR="00EE3941" w:rsidRPr="005977D2" w:rsidRDefault="00EE3941">
      <w:r w:rsidRPr="005977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41" w:rsidRPr="005977D2" w:rsidRDefault="00EE39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41" w:rsidRPr="005977D2" w:rsidRDefault="00EE39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41" w:rsidRPr="005977D2" w:rsidRDefault="00EE39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941" w:rsidRPr="005977D2" w:rsidRDefault="00EE3941">
      <w:r w:rsidRPr="005977D2">
        <w:separator/>
      </w:r>
    </w:p>
  </w:footnote>
  <w:footnote w:type="continuationSeparator" w:id="0">
    <w:p w:rsidR="00EE3941" w:rsidRPr="005977D2" w:rsidRDefault="00EE3941">
      <w:r w:rsidRPr="005977D2">
        <w:continuationSeparator/>
      </w:r>
    </w:p>
  </w:footnote>
  <w:footnote w:id="1">
    <w:p w:rsidR="00EE3941" w:rsidRPr="00153A0C" w:rsidRDefault="00EE3941" w:rsidP="005977D2">
      <w:pPr>
        <w:pStyle w:val="FootnoteText"/>
        <w:ind w:left="567" w:hanging="567"/>
        <w:rPr>
          <w:sz w:val="24"/>
          <w:szCs w:val="24"/>
          <w:lang w:val="bg-BG"/>
        </w:rPr>
      </w:pPr>
      <w:r w:rsidRPr="00153A0C">
        <w:rPr>
          <w:rStyle w:val="FootnoteReference"/>
          <w:sz w:val="24"/>
          <w:szCs w:val="24"/>
          <w:lang w:val="bg-BG"/>
        </w:rPr>
        <w:footnoteRef/>
      </w:r>
      <w:r w:rsidRPr="00153A0C">
        <w:rPr>
          <w:sz w:val="24"/>
          <w:szCs w:val="24"/>
          <w:lang w:val="bg-BG"/>
        </w:rPr>
        <w:t xml:space="preserve"> </w:t>
      </w:r>
      <w:r w:rsidRPr="00153A0C">
        <w:rPr>
          <w:sz w:val="24"/>
          <w:szCs w:val="24"/>
          <w:lang w:val="bg-BG"/>
        </w:rPr>
        <w:tab/>
        <w:t>ОВ С </w:t>
      </w:r>
      <w:r w:rsidRPr="00181D26">
        <w:rPr>
          <w:sz w:val="24"/>
          <w:szCs w:val="24"/>
          <w:lang w:val="bg-BG"/>
        </w:rPr>
        <w:t>146</w:t>
      </w:r>
      <w:r w:rsidRPr="00153A0C">
        <w:rPr>
          <w:sz w:val="24"/>
          <w:szCs w:val="24"/>
          <w:lang w:val="bg-BG"/>
        </w:rPr>
        <w:t xml:space="preserve">, </w:t>
      </w:r>
      <w:r w:rsidRPr="00181D26">
        <w:rPr>
          <w:sz w:val="24"/>
          <w:szCs w:val="24"/>
          <w:lang w:val="bg-BG"/>
        </w:rPr>
        <w:t>27</w:t>
      </w:r>
      <w:r w:rsidRPr="00153A0C">
        <w:rPr>
          <w:sz w:val="24"/>
          <w:szCs w:val="24"/>
          <w:lang w:val="bg-BG"/>
        </w:rPr>
        <w:t>.</w:t>
      </w:r>
      <w:r w:rsidRPr="00181D26">
        <w:rPr>
          <w:sz w:val="24"/>
          <w:szCs w:val="24"/>
          <w:lang w:val="bg-BG"/>
        </w:rPr>
        <w:t>4</w:t>
      </w:r>
      <w:r w:rsidRPr="00153A0C">
        <w:rPr>
          <w:sz w:val="24"/>
          <w:szCs w:val="24"/>
          <w:lang w:val="bg-BG"/>
        </w:rPr>
        <w:t>.</w:t>
      </w:r>
      <w:r w:rsidRPr="00181D26">
        <w:rPr>
          <w:sz w:val="24"/>
          <w:szCs w:val="24"/>
          <w:lang w:val="bg-BG"/>
        </w:rPr>
        <w:t>2023</w:t>
      </w:r>
      <w:r w:rsidRPr="00153A0C">
        <w:rPr>
          <w:sz w:val="24"/>
          <w:szCs w:val="24"/>
          <w:lang w:val="bg-BG"/>
        </w:rPr>
        <w:t> г., стр. </w:t>
      </w:r>
      <w:r w:rsidRPr="00181D26">
        <w:rPr>
          <w:sz w:val="24"/>
          <w:szCs w:val="24"/>
          <w:lang w:val="bg-BG"/>
        </w:rPr>
        <w:t>46</w:t>
      </w:r>
      <w:r w:rsidRPr="00153A0C">
        <w:rPr>
          <w:sz w:val="24"/>
          <w:szCs w:val="24"/>
          <w:lang w:val="bg-BG"/>
        </w:rPr>
        <w:t>.</w:t>
      </w:r>
    </w:p>
  </w:footnote>
  <w:footnote w:id="2">
    <w:p w:rsidR="00EE3941" w:rsidRPr="00D763A2" w:rsidRDefault="00EE3941" w:rsidP="00D763A2">
      <w:pPr>
        <w:pStyle w:val="FootnoteText"/>
        <w:ind w:left="567" w:hanging="567"/>
        <w:rPr>
          <w:sz w:val="24"/>
          <w:szCs w:val="24"/>
          <w:lang w:val="bg-BG"/>
        </w:rPr>
      </w:pPr>
      <w:r w:rsidRPr="00D763A2">
        <w:rPr>
          <w:rStyle w:val="FootnoteReference"/>
          <w:sz w:val="24"/>
          <w:szCs w:val="24"/>
          <w:lang w:val="bg-BG"/>
        </w:rPr>
        <w:footnoteRef/>
      </w:r>
      <w:r w:rsidRPr="00D763A2">
        <w:rPr>
          <w:sz w:val="24"/>
          <w:szCs w:val="24"/>
          <w:lang w:val="bg-BG"/>
        </w:rPr>
        <w:t xml:space="preserve"> </w:t>
      </w:r>
      <w:r w:rsidRPr="00D763A2">
        <w:rPr>
          <w:sz w:val="24"/>
          <w:szCs w:val="24"/>
          <w:lang w:val="bg-BG"/>
        </w:rPr>
        <w:tab/>
      </w:r>
      <w:r w:rsidRPr="00D763A2">
        <w:rPr>
          <w:sz w:val="24"/>
          <w:szCs w:val="24"/>
          <w:lang w:val="bg-BG"/>
        </w:rPr>
        <w:t>ОВ C, C/</w:t>
      </w:r>
      <w:r w:rsidRPr="00181D26">
        <w:rPr>
          <w:sz w:val="24"/>
          <w:szCs w:val="24"/>
          <w:lang w:val="bg-BG"/>
        </w:rPr>
        <w:t>2023</w:t>
      </w:r>
      <w:r w:rsidRPr="00D763A2">
        <w:rPr>
          <w:sz w:val="24"/>
          <w:szCs w:val="24"/>
          <w:lang w:val="bg-BG"/>
        </w:rPr>
        <w:t>/</w:t>
      </w:r>
      <w:r w:rsidRPr="00181D26">
        <w:rPr>
          <w:sz w:val="24"/>
          <w:szCs w:val="24"/>
          <w:lang w:val="bg-BG"/>
        </w:rPr>
        <w:t>251</w:t>
      </w:r>
      <w:r w:rsidRPr="00D763A2">
        <w:rPr>
          <w:sz w:val="24"/>
          <w:szCs w:val="24"/>
          <w:lang w:val="bg-BG"/>
        </w:rPr>
        <w:t xml:space="preserve">, </w:t>
      </w:r>
      <w:r w:rsidRPr="00181D26">
        <w:rPr>
          <w:sz w:val="24"/>
          <w:szCs w:val="24"/>
          <w:lang w:val="bg-BG"/>
        </w:rPr>
        <w:t>26</w:t>
      </w:r>
      <w:r w:rsidRPr="00D763A2">
        <w:rPr>
          <w:sz w:val="24"/>
          <w:szCs w:val="24"/>
          <w:lang w:val="bg-BG"/>
        </w:rPr>
        <w:t>.</w:t>
      </w:r>
      <w:r w:rsidRPr="00181D26">
        <w:rPr>
          <w:sz w:val="24"/>
          <w:szCs w:val="24"/>
          <w:lang w:val="bg-BG"/>
        </w:rPr>
        <w:t>10</w:t>
      </w:r>
      <w:r w:rsidRPr="00D763A2">
        <w:rPr>
          <w:sz w:val="24"/>
          <w:szCs w:val="24"/>
          <w:lang w:val="bg-BG"/>
        </w:rPr>
        <w:t>.</w:t>
      </w:r>
      <w:r w:rsidRPr="00181D26">
        <w:rPr>
          <w:sz w:val="24"/>
          <w:szCs w:val="24"/>
          <w:lang w:val="bg-BG"/>
        </w:rPr>
        <w:t>2023</w:t>
      </w:r>
      <w:r w:rsidRPr="00D763A2">
        <w:rPr>
          <w:sz w:val="24"/>
          <w:szCs w:val="24"/>
          <w:lang w:val="bg-BG"/>
        </w:rPr>
        <w:t> г., ELI: http://data.europa.eu/eli/C/</w:t>
      </w:r>
      <w:r w:rsidRPr="00181D26">
        <w:rPr>
          <w:sz w:val="24"/>
          <w:szCs w:val="24"/>
          <w:lang w:val="bg-BG"/>
        </w:rPr>
        <w:t>2023</w:t>
      </w:r>
      <w:r w:rsidRPr="00D763A2">
        <w:rPr>
          <w:sz w:val="24"/>
          <w:szCs w:val="24"/>
          <w:lang w:val="bg-BG"/>
        </w:rPr>
        <w:t>/</w:t>
      </w:r>
      <w:r w:rsidRPr="00181D26">
        <w:rPr>
          <w:sz w:val="24"/>
          <w:szCs w:val="24"/>
          <w:lang w:val="bg-BG"/>
        </w:rPr>
        <w:t>251</w:t>
      </w:r>
      <w:r w:rsidRPr="00D763A2">
        <w:rPr>
          <w:sz w:val="24"/>
          <w:szCs w:val="24"/>
          <w:lang w:val="bg-BG"/>
        </w:rPr>
        <w:t>/oj.</w:t>
      </w:r>
    </w:p>
  </w:footnote>
  <w:footnote w:id="3">
    <w:p w:rsidR="00EE3941" w:rsidRPr="00153A0C" w:rsidRDefault="00EE3941" w:rsidP="005977D2">
      <w:pPr>
        <w:pStyle w:val="FootnoteText"/>
        <w:ind w:left="567" w:hanging="567"/>
        <w:rPr>
          <w:sz w:val="24"/>
          <w:szCs w:val="24"/>
          <w:lang w:val="bg-BG"/>
        </w:rPr>
      </w:pPr>
      <w:r w:rsidRPr="00153A0C">
        <w:rPr>
          <w:rStyle w:val="FootnoteReference"/>
          <w:sz w:val="24"/>
          <w:szCs w:val="24"/>
          <w:lang w:val="bg-BG"/>
        </w:rPr>
        <w:footnoteRef/>
      </w:r>
      <w:r w:rsidRPr="00153A0C">
        <w:rPr>
          <w:sz w:val="24"/>
          <w:szCs w:val="24"/>
          <w:lang w:val="bg-BG"/>
        </w:rPr>
        <w:t xml:space="preserve"> </w:t>
      </w:r>
      <w:r w:rsidRPr="00153A0C">
        <w:rPr>
          <w:sz w:val="24"/>
          <w:szCs w:val="24"/>
          <w:lang w:val="bg-BG"/>
        </w:rPr>
        <w:tab/>
      </w:r>
      <w:r w:rsidRPr="00153A0C">
        <w:rPr>
          <w:sz w:val="24"/>
          <w:szCs w:val="24"/>
          <w:lang w:val="bg-BG"/>
        </w:rPr>
        <w:t>ОВ C </w:t>
      </w:r>
      <w:r w:rsidRPr="00181D26">
        <w:rPr>
          <w:sz w:val="24"/>
          <w:szCs w:val="24"/>
          <w:lang w:val="bg-BG"/>
        </w:rPr>
        <w:t>77</w:t>
      </w:r>
      <w:r w:rsidRPr="00153A0C">
        <w:rPr>
          <w:sz w:val="24"/>
          <w:szCs w:val="24"/>
          <w:lang w:val="bg-BG"/>
        </w:rPr>
        <w:t xml:space="preserve">, </w:t>
      </w:r>
      <w:r w:rsidRPr="00181D26">
        <w:rPr>
          <w:sz w:val="24"/>
          <w:szCs w:val="24"/>
          <w:lang w:val="bg-BG"/>
        </w:rPr>
        <w:t>28</w:t>
      </w:r>
      <w:r w:rsidRPr="00153A0C">
        <w:rPr>
          <w:sz w:val="24"/>
          <w:szCs w:val="24"/>
          <w:lang w:val="bg-BG"/>
        </w:rPr>
        <w:t>.</w:t>
      </w:r>
      <w:r w:rsidRPr="00181D26">
        <w:rPr>
          <w:sz w:val="24"/>
          <w:szCs w:val="24"/>
          <w:lang w:val="bg-BG"/>
        </w:rPr>
        <w:t>3</w:t>
      </w:r>
      <w:r w:rsidRPr="00153A0C">
        <w:rPr>
          <w:sz w:val="24"/>
          <w:szCs w:val="24"/>
          <w:lang w:val="bg-BG"/>
        </w:rPr>
        <w:t>.</w:t>
      </w:r>
      <w:r w:rsidRPr="00181D26">
        <w:rPr>
          <w:sz w:val="24"/>
          <w:szCs w:val="24"/>
          <w:lang w:val="bg-BG"/>
        </w:rPr>
        <w:t>2002</w:t>
      </w:r>
      <w:r w:rsidRPr="00153A0C">
        <w:rPr>
          <w:sz w:val="24"/>
          <w:szCs w:val="24"/>
          <w:lang w:val="bg-BG"/>
        </w:rPr>
        <w:t> г., стр. </w:t>
      </w:r>
      <w:r w:rsidRPr="00181D26">
        <w:rPr>
          <w:sz w:val="24"/>
          <w:szCs w:val="24"/>
          <w:lang w:val="bg-BG"/>
        </w:rPr>
        <w:t>1</w:t>
      </w:r>
      <w:r w:rsidRPr="00153A0C">
        <w:rPr>
          <w:sz w:val="24"/>
          <w:szCs w:val="24"/>
          <w:lang w:val="bg-BG"/>
        </w:rPr>
        <w:t>.</w:t>
      </w:r>
    </w:p>
  </w:footnote>
  <w:footnote w:id="4">
    <w:p w:rsidR="00EE3941" w:rsidRPr="00D763A2" w:rsidRDefault="00EE3941" w:rsidP="00D763A2">
      <w:pPr>
        <w:pStyle w:val="FootnoteText"/>
        <w:ind w:left="567" w:hanging="567"/>
        <w:rPr>
          <w:sz w:val="24"/>
          <w:szCs w:val="24"/>
          <w:lang w:val="bg-BG"/>
        </w:rPr>
      </w:pPr>
      <w:r w:rsidRPr="00D763A2">
        <w:rPr>
          <w:rStyle w:val="FootnoteReference"/>
          <w:sz w:val="24"/>
          <w:szCs w:val="24"/>
          <w:lang w:val="bg-BG"/>
        </w:rPr>
        <w:footnoteRef/>
      </w:r>
      <w:r w:rsidRPr="00D763A2">
        <w:rPr>
          <w:sz w:val="24"/>
          <w:szCs w:val="24"/>
          <w:lang w:val="bg-BG"/>
        </w:rPr>
        <w:t xml:space="preserve"> </w:t>
      </w:r>
      <w:r w:rsidRPr="00D763A2">
        <w:rPr>
          <w:sz w:val="24"/>
          <w:szCs w:val="24"/>
          <w:lang w:val="bg-BG"/>
        </w:rPr>
        <w:tab/>
      </w:r>
      <w:r w:rsidRPr="00D763A2">
        <w:rPr>
          <w:sz w:val="24"/>
          <w:szCs w:val="24"/>
          <w:lang w:val="bg-BG"/>
        </w:rPr>
        <w:t xml:space="preserve">Тази позиция заменя измененията, приети на </w:t>
      </w:r>
      <w:r w:rsidRPr="00181D26">
        <w:rPr>
          <w:sz w:val="24"/>
          <w:szCs w:val="24"/>
          <w:lang w:val="bg-BG"/>
        </w:rPr>
        <w:t>13</w:t>
      </w:r>
      <w:r w:rsidRPr="00D763A2">
        <w:rPr>
          <w:sz w:val="24"/>
          <w:szCs w:val="24"/>
          <w:lang w:val="bg-BG"/>
        </w:rPr>
        <w:t xml:space="preserve"> септември </w:t>
      </w:r>
      <w:r w:rsidRPr="00181D26">
        <w:rPr>
          <w:sz w:val="24"/>
          <w:szCs w:val="24"/>
          <w:lang w:val="bg-BG"/>
        </w:rPr>
        <w:t>2023</w:t>
      </w:r>
      <w:r w:rsidRPr="00D763A2">
        <w:rPr>
          <w:sz w:val="24"/>
          <w:szCs w:val="24"/>
          <w:lang w:val="bg-BG"/>
        </w:rPr>
        <w:t xml:space="preserve"> г. (Приети текстове, P</w:t>
      </w:r>
      <w:r w:rsidRPr="00181D26">
        <w:rPr>
          <w:sz w:val="24"/>
          <w:szCs w:val="24"/>
          <w:lang w:val="bg-BG"/>
        </w:rPr>
        <w:t>9</w:t>
      </w:r>
      <w:r w:rsidRPr="00D763A2">
        <w:rPr>
          <w:sz w:val="24"/>
          <w:szCs w:val="24"/>
          <w:lang w:val="bg-BG"/>
        </w:rPr>
        <w:t>_TA(</w:t>
      </w:r>
      <w:r w:rsidRPr="00181D26">
        <w:rPr>
          <w:sz w:val="24"/>
          <w:szCs w:val="24"/>
          <w:lang w:val="bg-BG"/>
        </w:rPr>
        <w:t>2023</w:t>
      </w:r>
      <w:r w:rsidRPr="00D763A2">
        <w:rPr>
          <w:sz w:val="24"/>
          <w:szCs w:val="24"/>
          <w:lang w:val="bg-BG"/>
        </w:rPr>
        <w:t>)</w:t>
      </w:r>
      <w:r w:rsidRPr="00181D26">
        <w:rPr>
          <w:sz w:val="24"/>
          <w:szCs w:val="24"/>
          <w:lang w:val="bg-BG"/>
        </w:rPr>
        <w:t>0318</w:t>
      </w:r>
      <w:r w:rsidRPr="00D763A2">
        <w:rPr>
          <w:sz w:val="24"/>
          <w:szCs w:val="24"/>
          <w:lang w:val="bg-BG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41" w:rsidRPr="005977D2" w:rsidRDefault="00EE39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41" w:rsidRPr="005977D2" w:rsidRDefault="00EE39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41" w:rsidRPr="005977D2" w:rsidRDefault="00EE39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7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5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6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7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0" w15:restartNumberingAfterBreak="0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1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2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3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4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1"/>
  </w:num>
  <w:num w:numId="2">
    <w:abstractNumId w:val="1"/>
  </w:num>
  <w:num w:numId="3">
    <w:abstractNumId w:val="11"/>
  </w:num>
  <w:num w:numId="4">
    <w:abstractNumId w:val="4"/>
  </w:num>
  <w:num w:numId="5">
    <w:abstractNumId w:val="0"/>
  </w:num>
  <w:num w:numId="6">
    <w:abstractNumId w:val="20"/>
  </w:num>
  <w:num w:numId="7">
    <w:abstractNumId w:val="8"/>
  </w:num>
  <w:num w:numId="8">
    <w:abstractNumId w:val="18"/>
  </w:num>
  <w:num w:numId="9">
    <w:abstractNumId w:val="17"/>
  </w:num>
  <w:num w:numId="10">
    <w:abstractNumId w:val="24"/>
  </w:num>
  <w:num w:numId="11">
    <w:abstractNumId w:val="27"/>
  </w:num>
  <w:num w:numId="12">
    <w:abstractNumId w:val="28"/>
  </w:num>
  <w:num w:numId="13">
    <w:abstractNumId w:val="2"/>
  </w:num>
  <w:num w:numId="14">
    <w:abstractNumId w:val="10"/>
  </w:num>
  <w:num w:numId="15">
    <w:abstractNumId w:val="3"/>
  </w:num>
  <w:num w:numId="16">
    <w:abstractNumId w:val="12"/>
  </w:num>
  <w:num w:numId="17">
    <w:abstractNumId w:val="9"/>
  </w:num>
  <w:num w:numId="18">
    <w:abstractNumId w:val="13"/>
  </w:num>
  <w:num w:numId="19">
    <w:abstractNumId w:val="26"/>
  </w:num>
  <w:num w:numId="20">
    <w:abstractNumId w:val="7"/>
  </w:num>
  <w:num w:numId="21">
    <w:abstractNumId w:val="14"/>
  </w:num>
  <w:num w:numId="22">
    <w:abstractNumId w:val="15"/>
  </w:num>
  <w:num w:numId="23">
    <w:abstractNumId w:val="5"/>
  </w:num>
  <w:num w:numId="24">
    <w:abstractNumId w:val="16"/>
  </w:num>
  <w:num w:numId="25">
    <w:abstractNumId w:val="21"/>
  </w:num>
  <w:num w:numId="26">
    <w:abstractNumId w:val="22"/>
  </w:num>
  <w:num w:numId="27">
    <w:abstractNumId w:val="6"/>
  </w:num>
  <w:num w:numId="28">
    <w:abstractNumId w:val="19"/>
  </w:num>
  <w:num w:numId="29">
    <w:abstractNumId w:val="29"/>
  </w:num>
  <w:num w:numId="30">
    <w:abstractNumId w:val="23"/>
    <w:lvlOverride w:ilvl="0">
      <w:lvl w:ilvl="0">
        <w:start w:val="1"/>
        <w:numFmt w:val="bullet"/>
        <w:pStyle w:val="Annextitre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BG"/>
    <w:docVar w:name="dvnumam" w:val="430"/>
    <w:docVar w:name="dvpe" w:val="742.410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директива на Европейския парламент и на Съвета относно качеството на атмосферния въздух и за по-чист въздух в Европа (преработен текст)(COM(2022)0542 – C9-0364/2022 – 2022/0347(COD))"/>
  </w:docVars>
  <w:rsids>
    <w:rsidRoot w:val="00DD16CD"/>
    <w:rsid w:val="00002272"/>
    <w:rsid w:val="00040B66"/>
    <w:rsid w:val="00064002"/>
    <w:rsid w:val="000677B9"/>
    <w:rsid w:val="000831BA"/>
    <w:rsid w:val="000A42CC"/>
    <w:rsid w:val="000E7DD9"/>
    <w:rsid w:val="0010095E"/>
    <w:rsid w:val="00125775"/>
    <w:rsid w:val="00125B37"/>
    <w:rsid w:val="00153A0C"/>
    <w:rsid w:val="00181D26"/>
    <w:rsid w:val="00187494"/>
    <w:rsid w:val="001F32AE"/>
    <w:rsid w:val="002767FF"/>
    <w:rsid w:val="002B18FE"/>
    <w:rsid w:val="002B5493"/>
    <w:rsid w:val="00343214"/>
    <w:rsid w:val="00361C00"/>
    <w:rsid w:val="00395FA1"/>
    <w:rsid w:val="003C3A95"/>
    <w:rsid w:val="003E15D4"/>
    <w:rsid w:val="00411CCE"/>
    <w:rsid w:val="0041666E"/>
    <w:rsid w:val="00421060"/>
    <w:rsid w:val="004332B2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77D2"/>
    <w:rsid w:val="005C2568"/>
    <w:rsid w:val="006037C0"/>
    <w:rsid w:val="006631B6"/>
    <w:rsid w:val="00680577"/>
    <w:rsid w:val="006F5016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5290C"/>
    <w:rsid w:val="00A778C7"/>
    <w:rsid w:val="00AB441E"/>
    <w:rsid w:val="00AB6293"/>
    <w:rsid w:val="00AE0928"/>
    <w:rsid w:val="00AF3B82"/>
    <w:rsid w:val="00B0014A"/>
    <w:rsid w:val="00B12E95"/>
    <w:rsid w:val="00B22876"/>
    <w:rsid w:val="00B5317A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763A2"/>
    <w:rsid w:val="00D834A0"/>
    <w:rsid w:val="00D872DF"/>
    <w:rsid w:val="00D91E21"/>
    <w:rsid w:val="00DA7FCD"/>
    <w:rsid w:val="00DD16CD"/>
    <w:rsid w:val="00E365E1"/>
    <w:rsid w:val="00E820A4"/>
    <w:rsid w:val="00E86BAF"/>
    <w:rsid w:val="00EB006A"/>
    <w:rsid w:val="00EB4772"/>
    <w:rsid w:val="00ED169E"/>
    <w:rsid w:val="00ED4235"/>
    <w:rsid w:val="00EE3941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BA825"/>
  <w15:chartTrackingRefBased/>
  <w15:docId w15:val="{1A3E09BE-EDFD-4A37-A87B-4FC39A2D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86BA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BA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BA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BA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BA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BAF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BAF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uiPriority w:val="99"/>
    <w:rsid w:val="00E86BAF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uiPriority w:val="99"/>
    <w:rsid w:val="00E86BAF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E86BAF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E86BA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link w:val="EPFooter2Char"/>
    <w:rsid w:val="00E86BA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E86BAF"/>
    <w:pPr>
      <w:spacing w:after="240"/>
    </w:pPr>
  </w:style>
  <w:style w:type="paragraph" w:customStyle="1" w:styleId="TOCPage">
    <w:name w:val="TOC Page"/>
    <w:basedOn w:val="Normal"/>
    <w:next w:val="TOC1"/>
    <w:rsid w:val="00E86BA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86BAF"/>
    <w:pPr>
      <w:spacing w:after="120"/>
    </w:pPr>
  </w:style>
  <w:style w:type="paragraph" w:customStyle="1" w:styleId="NormalBold">
    <w:name w:val="NormalBold"/>
    <w:basedOn w:val="Normal"/>
    <w:link w:val="NormalBoldChar"/>
    <w:rsid w:val="00E86BAF"/>
    <w:rPr>
      <w:b/>
    </w:rPr>
  </w:style>
  <w:style w:type="paragraph" w:customStyle="1" w:styleId="NormalBold12a">
    <w:name w:val="NormalBold12a"/>
    <w:basedOn w:val="Normal"/>
    <w:rsid w:val="00E86BAF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E86BAF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E86BAF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E86BAF"/>
    <w:pPr>
      <w:ind w:left="1418"/>
    </w:pPr>
  </w:style>
  <w:style w:type="paragraph" w:customStyle="1" w:styleId="CoverReference">
    <w:name w:val="CoverReference"/>
    <w:basedOn w:val="Normal"/>
    <w:uiPriority w:val="99"/>
    <w:rsid w:val="00E86BA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86BA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E86BA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E86BA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86B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BAF"/>
    <w:rPr>
      <w:sz w:val="24"/>
      <w:lang w:val="bg-BG"/>
    </w:rPr>
  </w:style>
  <w:style w:type="paragraph" w:customStyle="1" w:styleId="AnnexWPTabs">
    <w:name w:val="AnnexWPTabs"/>
    <w:basedOn w:val="Normal"/>
    <w:rsid w:val="00E86BAF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E86BAF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E86BAF"/>
    <w:rPr>
      <w:smallCaps/>
      <w:sz w:val="20"/>
    </w:rPr>
  </w:style>
  <w:style w:type="paragraph" w:customStyle="1" w:styleId="AnnexWPDocType">
    <w:name w:val="AnnexWPDocType"/>
    <w:basedOn w:val="Normal"/>
    <w:rsid w:val="00E86BAF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E86BAF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E86BAF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E86BA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E86BAF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E86BA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86BA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E86BA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E86BAF"/>
    <w:pPr>
      <w:spacing w:before="240"/>
    </w:pPr>
    <w:rPr>
      <w:b/>
    </w:rPr>
  </w:style>
  <w:style w:type="paragraph" w:customStyle="1" w:styleId="EPBody">
    <w:name w:val="EPBody"/>
    <w:basedOn w:val="Normal"/>
    <w:rsid w:val="00E86BA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E86BAF"/>
    <w:pPr>
      <w:spacing w:before="120" w:after="120"/>
    </w:pPr>
  </w:style>
  <w:style w:type="paragraph" w:customStyle="1" w:styleId="EPFooter">
    <w:name w:val="EPFooter"/>
    <w:basedOn w:val="Normal"/>
    <w:rsid w:val="00E86BA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86BAF"/>
    <w:pPr>
      <w:spacing w:before="480" w:after="240"/>
    </w:pPr>
  </w:style>
  <w:style w:type="paragraph" w:customStyle="1" w:styleId="Lgendesigne">
    <w:name w:val="Légende signe"/>
    <w:basedOn w:val="Normal"/>
    <w:rsid w:val="00E86BA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86BA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86BAF"/>
    <w:rPr>
      <w:sz w:val="18"/>
    </w:rPr>
  </w:style>
  <w:style w:type="paragraph" w:customStyle="1" w:styleId="Normal24a">
    <w:name w:val="Normal24a"/>
    <w:basedOn w:val="Normal"/>
    <w:rsid w:val="00E86BAF"/>
    <w:pPr>
      <w:spacing w:after="480"/>
    </w:pPr>
  </w:style>
  <w:style w:type="paragraph" w:customStyle="1" w:styleId="NormalBoldCenter">
    <w:name w:val="NormalBoldCenter"/>
    <w:basedOn w:val="Normal"/>
    <w:rsid w:val="00E86BAF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E86BAF"/>
    <w:pPr>
      <w:ind w:left="720"/>
      <w:contextualSpacing/>
    </w:pPr>
  </w:style>
  <w:style w:type="paragraph" w:customStyle="1" w:styleId="msonormal0">
    <w:name w:val="msonormal"/>
    <w:basedOn w:val="Normal"/>
    <w:uiPriority w:val="99"/>
    <w:rsid w:val="00E86BAF"/>
    <w:pPr>
      <w:widowControl/>
      <w:spacing w:before="100" w:beforeAutospacing="1" w:after="100" w:afterAutospacing="1"/>
    </w:pPr>
    <w:rPr>
      <w:szCs w:val="24"/>
    </w:rPr>
  </w:style>
  <w:style w:type="paragraph" w:customStyle="1" w:styleId="LetterSalutation">
    <w:name w:val="LetterSalutation"/>
    <w:basedOn w:val="Normal"/>
    <w:rsid w:val="00E86BAF"/>
    <w:pPr>
      <w:spacing w:before="600" w:after="360"/>
    </w:pPr>
  </w:style>
  <w:style w:type="character" w:customStyle="1" w:styleId="Normal12Char">
    <w:name w:val="Normal12 Char"/>
    <w:basedOn w:val="DefaultParagraphFont"/>
    <w:link w:val="Normal12"/>
    <w:locked/>
    <w:rsid w:val="00E86BAF"/>
    <w:rPr>
      <w:noProof/>
      <w:sz w:val="24"/>
    </w:rPr>
  </w:style>
  <w:style w:type="paragraph" w:customStyle="1" w:styleId="Normal12">
    <w:name w:val="Normal12"/>
    <w:basedOn w:val="Normal"/>
    <w:link w:val="Normal12Char"/>
    <w:rsid w:val="00E86BAF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E86BA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86BA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86BA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86BA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86BAF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E86BAF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E86BAF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E86BAF"/>
    <w:rPr>
      <w:b/>
      <w:sz w:val="24"/>
      <w:lang w:val="bg-BG"/>
    </w:rPr>
  </w:style>
  <w:style w:type="paragraph" w:customStyle="1" w:styleId="Normal12Italic">
    <w:name w:val="Normal12Italic"/>
    <w:basedOn w:val="Normal12"/>
    <w:rsid w:val="00E86BAF"/>
    <w:rPr>
      <w:i/>
    </w:rPr>
  </w:style>
  <w:style w:type="paragraph" w:customStyle="1" w:styleId="JustificationTitle">
    <w:name w:val="JustificationTitle"/>
    <w:basedOn w:val="Normal"/>
    <w:next w:val="Normal12"/>
    <w:rsid w:val="00E86BAF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E86BAF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E86BA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E86BA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E86BAF"/>
    <w:pPr>
      <w:spacing w:before="240"/>
      <w:jc w:val="center"/>
    </w:pPr>
    <w:rPr>
      <w:i/>
    </w:rPr>
  </w:style>
  <w:style w:type="paragraph" w:customStyle="1" w:styleId="LetterSubject">
    <w:name w:val="LetterSubject"/>
    <w:basedOn w:val="Normal"/>
    <w:rsid w:val="00E86BAF"/>
    <w:pPr>
      <w:spacing w:before="480"/>
      <w:ind w:left="1134" w:hanging="1134"/>
    </w:pPr>
  </w:style>
  <w:style w:type="character" w:customStyle="1" w:styleId="Footer2Middle">
    <w:name w:val="Footer2Middle"/>
    <w:rsid w:val="00E86BA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E86BAF"/>
    <w:pPr>
      <w:jc w:val="center"/>
    </w:pPr>
    <w:rPr>
      <w:noProof w:val="0"/>
      <w:sz w:val="56"/>
    </w:rPr>
  </w:style>
  <w:style w:type="paragraph" w:customStyle="1" w:styleId="Default">
    <w:name w:val="Default"/>
    <w:rsid w:val="00E86BA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bg-BG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E86B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86BAF"/>
    <w:rPr>
      <w:rFonts w:ascii="Segoe UI" w:hAnsi="Segoe UI" w:cs="Segoe UI"/>
      <w:sz w:val="18"/>
      <w:szCs w:val="18"/>
      <w:lang w:val="bg-BG"/>
    </w:rPr>
  </w:style>
  <w:style w:type="paragraph" w:styleId="Revision">
    <w:name w:val="Revision"/>
    <w:hidden/>
    <w:uiPriority w:val="99"/>
    <w:semiHidden/>
    <w:rsid w:val="00E86BAF"/>
    <w:rPr>
      <w:sz w:val="24"/>
      <w:lang w:val="bg-BG"/>
    </w:rPr>
  </w:style>
  <w:style w:type="character" w:styleId="CommentReference">
    <w:name w:val="annotation reference"/>
    <w:basedOn w:val="DefaultParagraphFont"/>
    <w:uiPriority w:val="99"/>
    <w:rsid w:val="00E86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6B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BAF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86B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86BAF"/>
    <w:rPr>
      <w:b/>
      <w:bCs/>
      <w:lang w:val="bg-BG"/>
    </w:rPr>
  </w:style>
  <w:style w:type="character" w:styleId="Hyperlink">
    <w:name w:val="Hyperlink"/>
    <w:basedOn w:val="DefaultParagraphFont"/>
    <w:uiPriority w:val="99"/>
    <w:rsid w:val="00E86B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E86BAF"/>
    <w:rPr>
      <w:color w:val="954F72" w:themeColor="followed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E86BAF"/>
    <w:rPr>
      <w:b/>
      <w:sz w:val="24"/>
      <w:lang w:val="bg-BG"/>
    </w:rPr>
  </w:style>
  <w:style w:type="character" w:customStyle="1" w:styleId="NormalBold12bChar">
    <w:name w:val="NormalBold12b Char"/>
    <w:basedOn w:val="AmNumberTabsChar"/>
    <w:link w:val="NormalBold12b"/>
    <w:rsid w:val="00E86BAF"/>
    <w:rPr>
      <w:b/>
      <w:sz w:val="24"/>
      <w:lang w:val="bg-BG"/>
    </w:rPr>
  </w:style>
  <w:style w:type="paragraph" w:customStyle="1" w:styleId="CoverBold">
    <w:name w:val="CoverBold"/>
    <w:basedOn w:val="Normal"/>
    <w:rsid w:val="00E86BAF"/>
    <w:pPr>
      <w:ind w:left="1417"/>
    </w:pPr>
    <w:rPr>
      <w:b/>
    </w:rPr>
  </w:style>
  <w:style w:type="paragraph" w:customStyle="1" w:styleId="RollCallVotes">
    <w:name w:val="RollCallVotes"/>
    <w:basedOn w:val="Normal"/>
    <w:rsid w:val="00E86BA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86BA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86BA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86BAF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86BA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86BA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86BAF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E86BAF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E86BAF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E86BAF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E86BAF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E86BAF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E86BAF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E86BAF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E86BAF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E86BAF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E86BAF"/>
    <w:rPr>
      <w:i/>
      <w:iCs/>
    </w:rPr>
  </w:style>
  <w:style w:type="paragraph" w:customStyle="1" w:styleId="LetterSignature66b">
    <w:name w:val="LetterSignature66b"/>
    <w:basedOn w:val="Normal"/>
    <w:next w:val="Normal"/>
    <w:rsid w:val="00E86BAF"/>
    <w:pPr>
      <w:spacing w:before="1320"/>
    </w:pPr>
  </w:style>
  <w:style w:type="paragraph" w:customStyle="1" w:styleId="AnnexRight">
    <w:name w:val="AnnexRight"/>
    <w:basedOn w:val="Normal"/>
    <w:rsid w:val="00E86BAF"/>
    <w:pPr>
      <w:spacing w:after="480"/>
      <w:jc w:val="right"/>
    </w:pPr>
  </w:style>
  <w:style w:type="character" w:customStyle="1" w:styleId="markedcontent">
    <w:name w:val="markedcontent"/>
    <w:rsid w:val="00E86BAF"/>
  </w:style>
  <w:style w:type="paragraph" w:customStyle="1" w:styleId="AmDocTypeTab">
    <w:name w:val="AmDocTypeTab"/>
    <w:basedOn w:val="Normal"/>
    <w:rsid w:val="00153A0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53A0C"/>
    <w:pPr>
      <w:spacing w:after="240"/>
      <w:jc w:val="center"/>
    </w:pPr>
  </w:style>
  <w:style w:type="paragraph" w:customStyle="1" w:styleId="AmDateTab">
    <w:name w:val="AmDateTab"/>
    <w:basedOn w:val="Normal"/>
    <w:rsid w:val="00153A0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53A0C"/>
    <w:pPr>
      <w:spacing w:before="720" w:after="240"/>
      <w:jc w:val="center"/>
    </w:pPr>
  </w:style>
  <w:style w:type="paragraph" w:styleId="Footer">
    <w:name w:val="footer"/>
    <w:basedOn w:val="Normal"/>
    <w:link w:val="FooterChar"/>
    <w:uiPriority w:val="99"/>
    <w:rsid w:val="00153A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A0C"/>
    <w:rPr>
      <w:sz w:val="24"/>
      <w:lang w:val="bg-BG"/>
    </w:rPr>
  </w:style>
  <w:style w:type="numbering" w:customStyle="1" w:styleId="NoList1">
    <w:name w:val="No List1"/>
    <w:next w:val="NoList"/>
    <w:uiPriority w:val="99"/>
    <w:semiHidden/>
    <w:unhideWhenUsed/>
    <w:rsid w:val="00153A0C"/>
  </w:style>
  <w:style w:type="paragraph" w:customStyle="1" w:styleId="Text1">
    <w:name w:val="Text 1"/>
    <w:basedOn w:val="Normal"/>
    <w:rsid w:val="00153A0C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153A0C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rsid w:val="00153A0C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</w:rPr>
  </w:style>
  <w:style w:type="paragraph" w:styleId="ListNumber4">
    <w:name w:val="List Number 4"/>
    <w:basedOn w:val="Normal"/>
    <w:rsid w:val="00153A0C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</w:rPr>
  </w:style>
  <w:style w:type="paragraph" w:styleId="ListBullet4">
    <w:name w:val="List Bullet 4"/>
    <w:basedOn w:val="Normal"/>
    <w:rsid w:val="00153A0C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153A0C"/>
    <w:pPr>
      <w:widowControl/>
      <w:numPr>
        <w:numId w:val="5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153A0C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153A0C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153A0C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153A0C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153A0C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153A0C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uiPriority w:val="59"/>
    <w:rsid w:val="00153A0C"/>
    <w:pPr>
      <w:spacing w:before="120" w:after="120"/>
      <w:jc w:val="both"/>
    </w:pPr>
    <w:rPr>
      <w:lang w:val="bg-BG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153A0C"/>
    <w:pPr>
      <w:widowControl/>
      <w:numPr>
        <w:numId w:val="10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rsid w:val="00153A0C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rsid w:val="00153A0C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rsid w:val="00153A0C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153A0C"/>
    <w:pPr>
      <w:widowControl/>
      <w:numPr>
        <w:numId w:val="17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153A0C"/>
    <w:pPr>
      <w:widowControl/>
      <w:numPr>
        <w:numId w:val="13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153A0C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153A0C"/>
    <w:pPr>
      <w:numPr>
        <w:numId w:val="15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153A0C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153A0C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153A0C"/>
    <w:pPr>
      <w:numPr>
        <w:ilvl w:val="1"/>
        <w:numId w:val="17"/>
      </w:numPr>
    </w:pPr>
    <w:rPr>
      <w:rFonts w:eastAsia="Times New Roman"/>
      <w:lang w:eastAsia="en-GB"/>
    </w:rPr>
  </w:style>
  <w:style w:type="paragraph" w:customStyle="1" w:styleId="Text3">
    <w:name w:val="Text 3"/>
    <w:basedOn w:val="Normal"/>
    <w:rsid w:val="00153A0C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ListNumber4Level2">
    <w:name w:val="List Number 4 (Level 2)"/>
    <w:basedOn w:val="Text4"/>
    <w:rsid w:val="00153A0C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4">
    <w:name w:val="Text 4"/>
    <w:basedOn w:val="Normal"/>
    <w:rsid w:val="00153A0C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ListNumber1Level3">
    <w:name w:val="List Number 1 (Level 3)"/>
    <w:basedOn w:val="Text1"/>
    <w:rsid w:val="00153A0C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153A0C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153A0C"/>
    <w:pPr>
      <w:numPr>
        <w:ilvl w:val="2"/>
        <w:numId w:val="17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153A0C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153A0C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153A0C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153A0C"/>
    <w:pPr>
      <w:numPr>
        <w:ilvl w:val="3"/>
        <w:numId w:val="17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153A0C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uiPriority w:val="99"/>
    <w:rsid w:val="00153A0C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uiPriority w:val="99"/>
    <w:rsid w:val="00153A0C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uiPriority w:val="99"/>
    <w:rsid w:val="00153A0C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uiPriority w:val="99"/>
    <w:rsid w:val="00153A0C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uiPriority w:val="99"/>
    <w:rsid w:val="00153A0C"/>
    <w:pPr>
      <w:widowControl/>
      <w:spacing w:after="240"/>
      <w:ind w:left="5103"/>
    </w:pPr>
    <w:rPr>
      <w:szCs w:val="22"/>
    </w:rPr>
  </w:style>
  <w:style w:type="paragraph" w:customStyle="1" w:styleId="Statut">
    <w:name w:val="Statut"/>
    <w:basedOn w:val="Normal"/>
    <w:next w:val="Typedudocument"/>
    <w:rsid w:val="00153A0C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53A0C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153A0C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53A0C"/>
    <w:pPr>
      <w:spacing w:after="240"/>
    </w:pPr>
  </w:style>
  <w:style w:type="paragraph" w:customStyle="1" w:styleId="Languesfaisantfoi">
    <w:name w:val="Langues faisant foi"/>
    <w:basedOn w:val="Normal"/>
    <w:next w:val="Normal"/>
    <w:rsid w:val="00153A0C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153A0C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153A0C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153A0C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153A0C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153A0C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153A0C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153A0C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uiPriority w:val="99"/>
    <w:qFormat/>
    <w:rsid w:val="00153A0C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153A0C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153A0C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153A0C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153A0C"/>
  </w:style>
  <w:style w:type="paragraph" w:customStyle="1" w:styleId="FooterCoverPage">
    <w:name w:val="Footer Cover Page"/>
    <w:basedOn w:val="Normal"/>
    <w:link w:val="FooterCoverPageChar"/>
    <w:rsid w:val="00153A0C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link w:val="FooterCoverPage"/>
    <w:rsid w:val="00153A0C"/>
    <w:rPr>
      <w:rFonts w:eastAsia="Calibri"/>
      <w:sz w:val="24"/>
      <w:szCs w:val="22"/>
      <w:lang w:val="bg-BG" w:eastAsia="en-US"/>
    </w:rPr>
  </w:style>
  <w:style w:type="character" w:customStyle="1" w:styleId="TOCHeadingChar">
    <w:name w:val="TOC Heading Char"/>
    <w:uiPriority w:val="39"/>
    <w:rsid w:val="00153A0C"/>
    <w:rPr>
      <w:rFonts w:ascii="Times New Roman" w:hAnsi="Times New Roman" w:cs="Times New Roman"/>
      <w:b/>
      <w:sz w:val="28"/>
      <w:lang w:val="bg-BG"/>
    </w:rPr>
  </w:style>
  <w:style w:type="paragraph" w:customStyle="1" w:styleId="HeaderCoverPage">
    <w:name w:val="Header Cover Page"/>
    <w:basedOn w:val="Normal"/>
    <w:link w:val="HeaderCoverPageChar"/>
    <w:rsid w:val="00153A0C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153A0C"/>
    <w:rPr>
      <w:rFonts w:eastAsia="Calibri"/>
      <w:sz w:val="24"/>
      <w:szCs w:val="22"/>
      <w:lang w:val="bg-BG"/>
    </w:rPr>
  </w:style>
  <w:style w:type="character" w:customStyle="1" w:styleId="normaltextrun">
    <w:name w:val="normaltextrun"/>
    <w:basedOn w:val="DefaultParagraphFont"/>
    <w:rsid w:val="00153A0C"/>
  </w:style>
  <w:style w:type="character" w:customStyle="1" w:styleId="eop">
    <w:name w:val="eop"/>
    <w:basedOn w:val="DefaultParagraphFont"/>
    <w:rsid w:val="00153A0C"/>
  </w:style>
  <w:style w:type="character" w:styleId="PlaceholderText">
    <w:name w:val="Placeholder Text"/>
    <w:uiPriority w:val="99"/>
    <w:semiHidden/>
    <w:rsid w:val="00153A0C"/>
    <w:rPr>
      <w:color w:val="808080"/>
    </w:rPr>
  </w:style>
  <w:style w:type="paragraph" w:customStyle="1" w:styleId="Headding2">
    <w:name w:val="Headding 2"/>
    <w:basedOn w:val="Normal"/>
    <w:rsid w:val="00153A0C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</w:rPr>
  </w:style>
  <w:style w:type="paragraph" w:customStyle="1" w:styleId="Heading">
    <w:name w:val="Heading"/>
    <w:basedOn w:val="Heading3"/>
    <w:rsid w:val="00153A0C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bg-BG" w:eastAsia="en-GB"/>
    </w:rPr>
  </w:style>
  <w:style w:type="paragraph" w:customStyle="1" w:styleId="1111">
    <w:name w:val="1.1.1.1"/>
    <w:basedOn w:val="Heading"/>
    <w:rsid w:val="00153A0C"/>
  </w:style>
  <w:style w:type="paragraph" w:customStyle="1" w:styleId="1ListNumberLevel2">
    <w:name w:val="1.List Number (Level 2)"/>
    <w:basedOn w:val="ListNumberLevel2"/>
    <w:rsid w:val="00153A0C"/>
  </w:style>
  <w:style w:type="paragraph" w:customStyle="1" w:styleId="2ListNumberLevel2">
    <w:name w:val="2.List Number (Level 2)"/>
    <w:basedOn w:val="ListNumberLevel2"/>
    <w:rsid w:val="00153A0C"/>
  </w:style>
  <w:style w:type="paragraph" w:customStyle="1" w:styleId="3ListNumberLevel2">
    <w:name w:val="3.List Number (Level 2)"/>
    <w:basedOn w:val="ListNumberLevel2"/>
    <w:rsid w:val="00153A0C"/>
  </w:style>
  <w:style w:type="paragraph" w:customStyle="1" w:styleId="4ListNumberLevel2">
    <w:name w:val="4.List Number (Level 2)"/>
    <w:basedOn w:val="ListNumberLevel2"/>
    <w:rsid w:val="00153A0C"/>
  </w:style>
  <w:style w:type="paragraph" w:customStyle="1" w:styleId="aListNumberLevel2">
    <w:name w:val="aList Number (Level 2)"/>
    <w:basedOn w:val="ListNumberLevel2"/>
    <w:rsid w:val="00153A0C"/>
  </w:style>
  <w:style w:type="paragraph" w:customStyle="1" w:styleId="aListNumberLevel20">
    <w:name w:val="a.List Number (Level 2)"/>
    <w:basedOn w:val="ListNumberLevel2"/>
    <w:rsid w:val="00153A0C"/>
  </w:style>
  <w:style w:type="paragraph" w:customStyle="1" w:styleId="iListNumberLevel3">
    <w:name w:val="i.List Number (Level 3)"/>
    <w:basedOn w:val="ListNumberLevel3"/>
    <w:rsid w:val="00153A0C"/>
  </w:style>
  <w:style w:type="paragraph" w:customStyle="1" w:styleId="FichedimpactPMEtitre">
    <w:name w:val="Fiche d'impact PME titre"/>
    <w:basedOn w:val="Normal"/>
    <w:next w:val="Normal"/>
    <w:uiPriority w:val="99"/>
    <w:rsid w:val="00153A0C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153A0C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153A0C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153A0C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153A0C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styleId="TOAHeading">
    <w:name w:val="toa heading"/>
    <w:basedOn w:val="Normal"/>
    <w:next w:val="Normal"/>
    <w:uiPriority w:val="99"/>
    <w:rsid w:val="00153A0C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character" w:customStyle="1" w:styleId="CRTextDeleted">
    <w:name w:val="CR TextDeleted"/>
    <w:uiPriority w:val="99"/>
    <w:rsid w:val="00153A0C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153A0C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153A0C"/>
    <w:pPr>
      <w:widowControl/>
      <w:autoSpaceDE w:val="0"/>
      <w:autoSpaceDN w:val="0"/>
      <w:spacing w:after="120"/>
    </w:pPr>
    <w:rPr>
      <w:szCs w:val="24"/>
    </w:rPr>
  </w:style>
  <w:style w:type="character" w:customStyle="1" w:styleId="2">
    <w:name w:val="2"/>
    <w:rsid w:val="00153A0C"/>
  </w:style>
  <w:style w:type="character" w:customStyle="1" w:styleId="5">
    <w:name w:val="5"/>
    <w:rsid w:val="00153A0C"/>
  </w:style>
  <w:style w:type="character" w:styleId="HTMLDefinition">
    <w:name w:val="HTML Definition"/>
    <w:uiPriority w:val="99"/>
    <w:unhideWhenUsed/>
    <w:rsid w:val="00153A0C"/>
    <w:rPr>
      <w:rFonts w:cs="Times New Roman"/>
      <w:i/>
    </w:rPr>
  </w:style>
  <w:style w:type="character" w:customStyle="1" w:styleId="-5">
    <w:name w:val="-5"/>
    <w:rsid w:val="00153A0C"/>
  </w:style>
  <w:style w:type="character" w:customStyle="1" w:styleId="-6">
    <w:name w:val="-6"/>
    <w:rsid w:val="00153A0C"/>
  </w:style>
  <w:style w:type="character" w:customStyle="1" w:styleId="-3">
    <w:name w:val="-3"/>
    <w:rsid w:val="00153A0C"/>
  </w:style>
  <w:style w:type="character" w:customStyle="1" w:styleId="Bodytext2">
    <w:name w:val="Body text|2_"/>
    <w:link w:val="Bodytext20"/>
    <w:locked/>
    <w:rsid w:val="00153A0C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153A0C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153A0C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bg-BG" w:eastAsia="en-US"/>
    </w:rPr>
  </w:style>
  <w:style w:type="character" w:customStyle="1" w:styleId="Bodytext28pt">
    <w:name w:val="Body text|2 + 8 pt"/>
    <w:semiHidden/>
    <w:unhideWhenUsed/>
    <w:rsid w:val="00153A0C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bg-BG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153A0C"/>
    <w:pPr>
      <w:widowControl/>
      <w:spacing w:after="160" w:line="276" w:lineRule="auto"/>
    </w:pPr>
    <w:rPr>
      <w:rFonts w:ascii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53A0C"/>
    <w:rPr>
      <w:rFonts w:ascii="Calibri" w:hAnsi="Calibri" w:cs="Arial"/>
      <w:sz w:val="22"/>
      <w:szCs w:val="22"/>
      <w:lang w:val="bg-BG"/>
    </w:rPr>
  </w:style>
  <w:style w:type="paragraph" w:customStyle="1" w:styleId="paragraph">
    <w:name w:val="paragraph"/>
    <w:basedOn w:val="Normal"/>
    <w:rsid w:val="00153A0C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UnresolvedMention1">
    <w:name w:val="Unresolved Mention1"/>
    <w:uiPriority w:val="99"/>
    <w:unhideWhenUsed/>
    <w:rsid w:val="00153A0C"/>
    <w:rPr>
      <w:color w:val="605E5C"/>
      <w:shd w:val="clear" w:color="auto" w:fill="E1DFDD"/>
    </w:rPr>
  </w:style>
  <w:style w:type="character" w:customStyle="1" w:styleId="jlqj4b">
    <w:name w:val="jlqj4b"/>
    <w:rsid w:val="00153A0C"/>
  </w:style>
  <w:style w:type="paragraph" w:customStyle="1" w:styleId="norm">
    <w:name w:val="norm"/>
    <w:basedOn w:val="Normal"/>
    <w:rsid w:val="00153A0C"/>
    <w:pPr>
      <w:widowControl/>
      <w:spacing w:before="100" w:beforeAutospacing="1" w:after="100" w:afterAutospacing="1"/>
    </w:pPr>
    <w:rPr>
      <w:szCs w:val="24"/>
      <w:lang w:eastAsia="sv-SE"/>
    </w:rPr>
  </w:style>
  <w:style w:type="paragraph" w:customStyle="1" w:styleId="title-gr-seq-level-1">
    <w:name w:val="title-gr-seq-level-1"/>
    <w:basedOn w:val="Normal"/>
    <w:rsid w:val="00153A0C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boldface">
    <w:name w:val="boldface"/>
    <w:rsid w:val="00153A0C"/>
  </w:style>
  <w:style w:type="paragraph" w:customStyle="1" w:styleId="tbl-norm">
    <w:name w:val="tbl-norm"/>
    <w:basedOn w:val="Normal"/>
    <w:rsid w:val="00153A0C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UnresolvedMention2">
    <w:name w:val="Unresolved Mention2"/>
    <w:uiPriority w:val="99"/>
    <w:unhideWhenUsed/>
    <w:rsid w:val="00153A0C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153A0C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153A0C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153A0C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153A0C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153A0C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153A0C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153A0C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153A0C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153A0C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153A0C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153A0C"/>
    <w:rPr>
      <w:color w:val="2B579A"/>
      <w:shd w:val="clear" w:color="auto" w:fill="E1DFDD"/>
    </w:rPr>
  </w:style>
  <w:style w:type="character" w:customStyle="1" w:styleId="superscript">
    <w:name w:val="superscript"/>
    <w:rsid w:val="00153A0C"/>
  </w:style>
  <w:style w:type="character" w:customStyle="1" w:styleId="tabchar">
    <w:name w:val="tabchar"/>
    <w:rsid w:val="00153A0C"/>
  </w:style>
  <w:style w:type="character" w:customStyle="1" w:styleId="UnresolvedMention8">
    <w:name w:val="Unresolved Mention8"/>
    <w:uiPriority w:val="99"/>
    <w:unhideWhenUsed/>
    <w:rsid w:val="00153A0C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153A0C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153A0C"/>
    <w:rPr>
      <w:rFonts w:ascii="Calibri" w:hAnsi="Calibri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153A0C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153A0C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ltkoo">
    <w:name w:val="ltkoo"/>
    <w:rsid w:val="00153A0C"/>
    <w:rPr>
      <w:rFonts w:cs="Times New Roman"/>
    </w:rPr>
  </w:style>
  <w:style w:type="character" w:customStyle="1" w:styleId="fe69if">
    <w:name w:val="fe69if"/>
    <w:rsid w:val="00153A0C"/>
    <w:rPr>
      <w:rFonts w:cs="Times New Roman"/>
    </w:rPr>
  </w:style>
  <w:style w:type="character" w:customStyle="1" w:styleId="yrbpuc">
    <w:name w:val="yrbpuc"/>
    <w:rsid w:val="00153A0C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153A0C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153A0C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153A0C"/>
    <w:pPr>
      <w:widowControl/>
      <w:spacing w:before="120" w:after="120"/>
      <w:jc w:val="both"/>
    </w:pPr>
    <w:rPr>
      <w:rFonts w:ascii="Verdana" w:hAnsi="Verdana"/>
      <w:sz w:val="20"/>
      <w:szCs w:val="22"/>
      <w:lang w:eastAsia="en-US"/>
    </w:rPr>
  </w:style>
  <w:style w:type="character" w:customStyle="1" w:styleId="scxw243032748">
    <w:name w:val="scxw243032748"/>
    <w:rsid w:val="00153A0C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153A0C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153A0C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153A0C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153A0C"/>
    <w:rPr>
      <w:color w:val="2B579A"/>
      <w:shd w:val="clear" w:color="auto" w:fill="E1DFDD"/>
    </w:rPr>
  </w:style>
  <w:style w:type="paragraph" w:customStyle="1" w:styleId="NumPar10">
    <w:name w:val="NumPar1"/>
    <w:basedOn w:val="Point1letter"/>
    <w:rsid w:val="00153A0C"/>
    <w:pPr>
      <w:numPr>
        <w:ilvl w:val="0"/>
        <w:numId w:val="0"/>
      </w:numPr>
      <w:tabs>
        <w:tab w:val="num" w:pos="1728"/>
      </w:tabs>
      <w:ind w:left="1728" w:hanging="1728"/>
    </w:pPr>
    <w:rPr>
      <w:rFonts w:eastAsia="Calibri"/>
    </w:rPr>
  </w:style>
  <w:style w:type="paragraph" w:customStyle="1" w:styleId="Typududocument">
    <w:name w:val="Typu du document"/>
    <w:basedOn w:val="Normal"/>
    <w:rsid w:val="00153A0C"/>
    <w:pPr>
      <w:widowControl/>
      <w:spacing w:before="360"/>
      <w:jc w:val="center"/>
    </w:pPr>
    <w:rPr>
      <w:rFonts w:eastAsia="Calibri"/>
      <w:b/>
      <w:bCs/>
      <w:szCs w:val="22"/>
      <w:lang w:eastAsia="en-US"/>
    </w:rPr>
  </w:style>
  <w:style w:type="character" w:customStyle="1" w:styleId="filetitle">
    <w:name w:val="file__title"/>
    <w:basedOn w:val="DefaultParagraphFont"/>
    <w:rsid w:val="00153A0C"/>
  </w:style>
  <w:style w:type="paragraph" w:customStyle="1" w:styleId="DoFait">
    <w:name w:val="DoFait à"/>
    <w:basedOn w:val="Fait"/>
    <w:rsid w:val="00153A0C"/>
  </w:style>
  <w:style w:type="paragraph" w:customStyle="1" w:styleId="Fait">
    <w:name w:val="Fait à"/>
    <w:basedOn w:val="Normal"/>
    <w:next w:val="Institutionquisigne"/>
    <w:rsid w:val="00153A0C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53A0C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53A0C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ecital">
    <w:name w:val="Recital"/>
    <w:basedOn w:val="Normal"/>
    <w:rsid w:val="00153A0C"/>
    <w:pPr>
      <w:widowControl/>
      <w:spacing w:before="120" w:after="120"/>
      <w:jc w:val="both"/>
    </w:pPr>
    <w:rPr>
      <w:rFonts w:eastAsia="Calibri"/>
      <w:szCs w:val="22"/>
      <w:lang w:eastAsia="en-US"/>
    </w:rPr>
  </w:style>
  <w:style w:type="character" w:customStyle="1" w:styleId="UnresolvedMention11">
    <w:name w:val="Unresolved Mention11"/>
    <w:uiPriority w:val="99"/>
    <w:semiHidden/>
    <w:unhideWhenUsed/>
    <w:rsid w:val="00153A0C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153A0C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153A0C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153A0C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153A0C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153A0C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153A0C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53A0C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53A0C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153A0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153A0C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153A0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5">
    <w:name w:val="Text 5"/>
    <w:basedOn w:val="Normal"/>
    <w:rsid w:val="00153A0C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53A0C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153A0C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153A0C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153A0C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153A0C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153A0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153A0C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153A0C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153A0C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153A0C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153A0C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153A0C"/>
    <w:pPr>
      <w:tabs>
        <w:tab w:val="num" w:pos="850"/>
      </w:tabs>
    </w:pPr>
  </w:style>
  <w:style w:type="paragraph" w:customStyle="1" w:styleId="Tiret1">
    <w:name w:val="Tiret 1"/>
    <w:basedOn w:val="Point1"/>
    <w:rsid w:val="00153A0C"/>
    <w:pPr>
      <w:numPr>
        <w:numId w:val="18"/>
      </w:numPr>
    </w:pPr>
  </w:style>
  <w:style w:type="paragraph" w:customStyle="1" w:styleId="Tiret2">
    <w:name w:val="Tiret 2"/>
    <w:basedOn w:val="Point2"/>
    <w:rsid w:val="00153A0C"/>
    <w:pPr>
      <w:numPr>
        <w:numId w:val="19"/>
      </w:numPr>
    </w:pPr>
  </w:style>
  <w:style w:type="paragraph" w:customStyle="1" w:styleId="Tiret3">
    <w:name w:val="Tiret 3"/>
    <w:basedOn w:val="Point3"/>
    <w:rsid w:val="00153A0C"/>
    <w:pPr>
      <w:numPr>
        <w:numId w:val="20"/>
      </w:numPr>
    </w:pPr>
  </w:style>
  <w:style w:type="paragraph" w:customStyle="1" w:styleId="Tiret4">
    <w:name w:val="Tiret 4"/>
    <w:basedOn w:val="Point4"/>
    <w:rsid w:val="00153A0C"/>
    <w:pPr>
      <w:numPr>
        <w:numId w:val="21"/>
      </w:numPr>
    </w:pPr>
  </w:style>
  <w:style w:type="paragraph" w:customStyle="1" w:styleId="Tiret5">
    <w:name w:val="Tiret 5"/>
    <w:basedOn w:val="Point5"/>
    <w:rsid w:val="00153A0C"/>
    <w:pPr>
      <w:numPr>
        <w:numId w:val="22"/>
      </w:numPr>
    </w:pPr>
  </w:style>
  <w:style w:type="paragraph" w:customStyle="1" w:styleId="PointDouble0">
    <w:name w:val="PointDouble 0"/>
    <w:basedOn w:val="Normal"/>
    <w:rsid w:val="00153A0C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153A0C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153A0C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153A0C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153A0C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153A0C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153A0C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153A0C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153A0C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153A0C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153A0C"/>
    <w:pPr>
      <w:widowControl/>
      <w:numPr>
        <w:numId w:val="2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153A0C"/>
    <w:pPr>
      <w:widowControl/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153A0C"/>
    <w:pPr>
      <w:widowControl/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153A0C"/>
    <w:pPr>
      <w:widowControl/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153A0C"/>
    <w:pPr>
      <w:widowControl/>
      <w:numPr>
        <w:ilvl w:val="4"/>
        <w:numId w:val="2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153A0C"/>
    <w:pPr>
      <w:widowControl/>
      <w:numPr>
        <w:ilvl w:val="5"/>
        <w:numId w:val="2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153A0C"/>
    <w:pPr>
      <w:widowControl/>
      <w:numPr>
        <w:ilvl w:val="6"/>
        <w:numId w:val="2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53A0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53A0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53A0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53A0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53A0C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53A0C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53A0C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153A0C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53A0C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53A0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53A0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53A0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153A0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153A0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153A0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53A0C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53A0C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53A0C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53A0C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153A0C"/>
    <w:rPr>
      <w:color w:val="0000FF"/>
      <w:shd w:val="clear" w:color="auto" w:fill="auto"/>
    </w:rPr>
  </w:style>
  <w:style w:type="character" w:customStyle="1" w:styleId="Marker1">
    <w:name w:val="Marker1"/>
    <w:rsid w:val="00153A0C"/>
    <w:rPr>
      <w:color w:val="008000"/>
      <w:shd w:val="clear" w:color="auto" w:fill="auto"/>
    </w:rPr>
  </w:style>
  <w:style w:type="character" w:customStyle="1" w:styleId="Marker2">
    <w:name w:val="Marker2"/>
    <w:rsid w:val="00153A0C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153A0C"/>
    <w:pPr>
      <w:widowControl/>
      <w:numPr>
        <w:numId w:val="2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53A0C"/>
    <w:pPr>
      <w:widowControl/>
      <w:numPr>
        <w:numId w:val="2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53A0C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53A0C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53A0C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153A0C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153A0C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53A0C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153A0C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153A0C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153A0C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153A0C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153A0C"/>
  </w:style>
  <w:style w:type="paragraph" w:customStyle="1" w:styleId="TitreobjetPagedecouverture">
    <w:name w:val="Titre objet (Page de couverture)"/>
    <w:basedOn w:val="Titreobjet"/>
    <w:next w:val="IntrtEEEPagedecouverture"/>
    <w:rsid w:val="00153A0C"/>
  </w:style>
  <w:style w:type="paragraph" w:customStyle="1" w:styleId="IntrtEEEPagedecouverture">
    <w:name w:val="Intérêt EEE (Page de couverture)"/>
    <w:basedOn w:val="IntrtEEE"/>
    <w:next w:val="Rfrencecroise"/>
    <w:rsid w:val="00153A0C"/>
  </w:style>
  <w:style w:type="paragraph" w:customStyle="1" w:styleId="Rfrencecroise">
    <w:name w:val="Référence croisée"/>
    <w:basedOn w:val="Normal"/>
    <w:rsid w:val="00153A0C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153A0C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153A0C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153A0C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153A0C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153A0C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153A0C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153A0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153A0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153A0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153A0C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153A0C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153A0C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153A0C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153A0C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53A0C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153A0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153A0C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53A0C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53A0C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153A0C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153A0C"/>
    <w:rPr>
      <w:b/>
      <w:u w:val="single"/>
      <w:shd w:val="clear" w:color="auto" w:fill="auto"/>
    </w:rPr>
  </w:style>
  <w:style w:type="character" w:customStyle="1" w:styleId="Deleted">
    <w:name w:val="Deleted"/>
    <w:rsid w:val="00153A0C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153A0C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153A0C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153A0C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153A0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153A0C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153A0C"/>
  </w:style>
  <w:style w:type="paragraph" w:customStyle="1" w:styleId="StatutPagedecouverture">
    <w:name w:val="Statut (Page de couverture)"/>
    <w:basedOn w:val="Statut"/>
    <w:next w:val="TypedudocumentPagedecouverture"/>
    <w:rsid w:val="00153A0C"/>
  </w:style>
  <w:style w:type="paragraph" w:customStyle="1" w:styleId="Volume">
    <w:name w:val="Volume"/>
    <w:basedOn w:val="Normal"/>
    <w:next w:val="Confidentialit"/>
    <w:rsid w:val="00153A0C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153A0C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153A0C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153A0C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153A0C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153A0C"/>
  </w:style>
  <w:style w:type="paragraph" w:customStyle="1" w:styleId="ObjetacteprincipalPagedecouverture">
    <w:name w:val="Objet acte principal (Page de couverture)"/>
    <w:basedOn w:val="Objetacteprincipal"/>
    <w:next w:val="Rfrencecroise"/>
    <w:rsid w:val="00153A0C"/>
  </w:style>
  <w:style w:type="paragraph" w:customStyle="1" w:styleId="LanguesfaisantfoiPagedecouverture">
    <w:name w:val="Langues faisant foi (Page de couverture)"/>
    <w:basedOn w:val="Normal"/>
    <w:next w:val="Normal"/>
    <w:rsid w:val="00153A0C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Annextitre">
    <w:name w:val="Annex titre"/>
    <w:basedOn w:val="1111"/>
    <w:rsid w:val="00153A0C"/>
    <w:pPr>
      <w:numPr>
        <w:ilvl w:val="0"/>
        <w:numId w:val="30"/>
      </w:numPr>
    </w:pPr>
  </w:style>
  <w:style w:type="paragraph" w:customStyle="1" w:styleId="HeaderCouncilLarge">
    <w:name w:val="Header Council Large"/>
    <w:basedOn w:val="Normal"/>
    <w:link w:val="HeaderCouncilLargeChar"/>
    <w:rsid w:val="00153A0C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link w:val="HeaderCouncilLarge"/>
    <w:rsid w:val="00153A0C"/>
    <w:rPr>
      <w:rFonts w:eastAsia="Calibri"/>
      <w:sz w:val="2"/>
      <w:szCs w:val="22"/>
      <w:lang w:val="bg-BG" w:eastAsia="en-US"/>
    </w:rPr>
  </w:style>
  <w:style w:type="numbering" w:customStyle="1" w:styleId="NoList11">
    <w:name w:val="No List11"/>
    <w:next w:val="NoList"/>
    <w:uiPriority w:val="99"/>
    <w:semiHidden/>
    <w:unhideWhenUsed/>
    <w:rsid w:val="00153A0C"/>
  </w:style>
  <w:style w:type="paragraph" w:customStyle="1" w:styleId="SignaturePersonne">
    <w:name w:val="Signature Personne"/>
    <w:basedOn w:val="Normal"/>
    <w:rsid w:val="00153A0C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153A0C"/>
    <w:pPr>
      <w:keepLines/>
      <w:widowControl w:val="0"/>
      <w:ind w:left="850" w:hanging="850"/>
    </w:pPr>
    <w:rPr>
      <w:sz w:val="24"/>
      <w:lang w:val="bg-BG" w:eastAsia="en-US"/>
    </w:rPr>
  </w:style>
  <w:style w:type="character" w:customStyle="1" w:styleId="Footer2">
    <w:name w:val="Footer2"/>
    <w:rsid w:val="00153A0C"/>
    <w:rPr>
      <w:rFonts w:ascii="Arial" w:hAnsi="Arial"/>
      <w:b/>
      <w:sz w:val="48"/>
    </w:rPr>
  </w:style>
  <w:style w:type="paragraph" w:customStyle="1" w:styleId="Normale">
    <w:name w:val="Normale"/>
    <w:rsid w:val="00153A0C"/>
    <w:pPr>
      <w:widowControl w:val="0"/>
      <w:spacing w:before="120" w:after="120" w:line="360" w:lineRule="auto"/>
    </w:pPr>
    <w:rPr>
      <w:sz w:val="24"/>
      <w:lang w:val="bg-BG" w:eastAsia="en-US"/>
    </w:rPr>
  </w:style>
  <w:style w:type="paragraph" w:customStyle="1" w:styleId="Footer1">
    <w:name w:val="Footer1"/>
    <w:basedOn w:val="Normal"/>
    <w:rsid w:val="00153A0C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153A0C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c01pointnumerotealtn">
    <w:name w:val="c01pointnumerotealtn"/>
    <w:basedOn w:val="Normal"/>
    <w:rsid w:val="00153A0C"/>
    <w:pPr>
      <w:widowControl/>
      <w:spacing w:before="100" w:beforeAutospacing="1" w:after="100" w:afterAutospacing="1"/>
    </w:pPr>
    <w:rPr>
      <w:szCs w:val="24"/>
    </w:rPr>
  </w:style>
  <w:style w:type="paragraph" w:customStyle="1" w:styleId="HeadingDocType24a">
    <w:name w:val="HeadingDocType24a"/>
    <w:basedOn w:val="Normal"/>
    <w:rsid w:val="00EE3941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E3941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E3941"/>
    <w:pPr>
      <w:jc w:val="center"/>
    </w:pPr>
  </w:style>
  <w:style w:type="paragraph" w:customStyle="1" w:styleId="LineSingle">
    <w:name w:val="LineSingle"/>
    <w:basedOn w:val="Normal"/>
    <w:next w:val="Normal"/>
    <w:rsid w:val="00EE3941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E3941"/>
    <w:pPr>
      <w:spacing w:before="240" w:after="240"/>
    </w:pPr>
  </w:style>
  <w:style w:type="character" w:customStyle="1" w:styleId="EPFooter2Char">
    <w:name w:val="EPFooter2 Char"/>
    <w:basedOn w:val="DefaultParagraphFont"/>
    <w:link w:val="EPFooter2"/>
    <w:rsid w:val="00EE3941"/>
    <w:rPr>
      <w:rFonts w:ascii="Arial" w:hAnsi="Arial" w:cs="Arial"/>
      <w:b/>
      <w:sz w:val="4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57772-D27A-49D2-9C73-C6D72BF45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Maria Minkova</cp:lastModifiedBy>
  <cp:revision>2</cp:revision>
  <cp:lastPrinted>2004-11-19T15:42:00Z</cp:lastPrinted>
  <dcterms:created xsi:type="dcterms:W3CDTF">2025-03-13T10:10:00Z</dcterms:created>
  <dcterms:modified xsi:type="dcterms:W3CDTF">2025-03-13T10:10:00Z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