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F61D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F61D0" w:rsidRDefault="000204F6" w:rsidP="0010095E">
            <w:pPr>
              <w:pStyle w:val="EPName"/>
            </w:pPr>
            <w:r w:rsidRPr="005F61D0">
              <w:t>Evropský parlament</w:t>
            </w:r>
          </w:p>
          <w:p w:rsidR="00751A4A" w:rsidRPr="005F61D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2663F">
              <w:t>2019</w:t>
            </w:r>
            <w:r w:rsidRPr="005F61D0">
              <w:t>-</w:t>
            </w:r>
            <w:r w:rsidRPr="0052663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F61D0" w:rsidRDefault="00187494" w:rsidP="0010095E">
            <w:pPr>
              <w:pStyle w:val="EPLogo"/>
            </w:pPr>
            <w:r w:rsidRPr="005F61D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F61D0" w:rsidRDefault="00D058B8" w:rsidP="004C5D52">
      <w:pPr>
        <w:pStyle w:val="LineTop"/>
      </w:pPr>
    </w:p>
    <w:p w:rsidR="00680577" w:rsidRPr="005F61D0" w:rsidRDefault="000204F6" w:rsidP="00680577">
      <w:pPr>
        <w:pStyle w:val="EPBodyTA1"/>
      </w:pPr>
      <w:r w:rsidRPr="005F61D0">
        <w:t>PŘIJATÉ TEXTY</w:t>
      </w:r>
    </w:p>
    <w:p w:rsidR="00D058B8" w:rsidRPr="005F61D0" w:rsidRDefault="00D058B8" w:rsidP="00D058B8">
      <w:pPr>
        <w:pStyle w:val="LineBottom"/>
      </w:pPr>
    </w:p>
    <w:p w:rsidR="000204F6" w:rsidRPr="005F61D0" w:rsidRDefault="000204F6" w:rsidP="000204F6">
      <w:pPr>
        <w:pStyle w:val="ATHeading1"/>
      </w:pPr>
      <w:bookmarkStart w:id="0" w:name="TANumber"/>
      <w:r w:rsidRPr="005F61D0">
        <w:t>P</w:t>
      </w:r>
      <w:r w:rsidRPr="0052663F">
        <w:t>9</w:t>
      </w:r>
      <w:r w:rsidRPr="005F61D0">
        <w:t>_TA(</w:t>
      </w:r>
      <w:r w:rsidRPr="0052663F">
        <w:t>2024</w:t>
      </w:r>
      <w:r w:rsidRPr="005F61D0">
        <w:t>)</w:t>
      </w:r>
      <w:r w:rsidRPr="0052663F">
        <w:t>0</w:t>
      </w:r>
      <w:r w:rsidR="00FA6122" w:rsidRPr="0052663F">
        <w:t>346</w:t>
      </w:r>
      <w:bookmarkEnd w:id="0"/>
    </w:p>
    <w:p w:rsidR="000204F6" w:rsidRPr="005F61D0" w:rsidRDefault="000204F6" w:rsidP="000204F6">
      <w:pPr>
        <w:pStyle w:val="ATHeading2"/>
      </w:pPr>
      <w:bookmarkStart w:id="1" w:name="title"/>
      <w:r w:rsidRPr="005F61D0">
        <w:t xml:space="preserve">Změna nařízení (EU) </w:t>
      </w:r>
      <w:r w:rsidRPr="0052663F">
        <w:t>2016</w:t>
      </w:r>
      <w:r w:rsidRPr="005F61D0">
        <w:t>/</w:t>
      </w:r>
      <w:r w:rsidRPr="0052663F">
        <w:t>2031</w:t>
      </w:r>
      <w:r w:rsidRPr="005F61D0">
        <w:t xml:space="preserve"> o ochranných opatřeních proti škodlivým organismům rostlin</w:t>
      </w:r>
      <w:bookmarkEnd w:id="1"/>
    </w:p>
    <w:p w:rsidR="000204F6" w:rsidRPr="005F61D0" w:rsidRDefault="000204F6" w:rsidP="000204F6">
      <w:pPr>
        <w:rPr>
          <w:i/>
          <w:vanish/>
        </w:rPr>
      </w:pPr>
      <w:r w:rsidRPr="005F61D0">
        <w:rPr>
          <w:i/>
        </w:rPr>
        <w:fldChar w:fldCharType="begin"/>
      </w:r>
      <w:r w:rsidRPr="005F61D0">
        <w:rPr>
          <w:i/>
        </w:rPr>
        <w:instrText xml:space="preserve"> TC"(</w:instrText>
      </w:r>
      <w:bookmarkStart w:id="2" w:name="DocNumber"/>
      <w:r w:rsidRPr="005F61D0">
        <w:rPr>
          <w:i/>
        </w:rPr>
        <w:instrText>A</w:instrText>
      </w:r>
      <w:r w:rsidRPr="0052663F">
        <w:rPr>
          <w:i/>
        </w:rPr>
        <w:instrText>9</w:instrText>
      </w:r>
      <w:r w:rsidRPr="005F61D0">
        <w:rPr>
          <w:i/>
        </w:rPr>
        <w:instrText>-</w:instrText>
      </w:r>
      <w:r w:rsidRPr="0052663F">
        <w:rPr>
          <w:i/>
        </w:rPr>
        <w:instrText>0035</w:instrText>
      </w:r>
      <w:r w:rsidRPr="005F61D0">
        <w:rPr>
          <w:i/>
        </w:rPr>
        <w:instrText>/</w:instrText>
      </w:r>
      <w:r w:rsidRPr="0052663F">
        <w:rPr>
          <w:i/>
        </w:rPr>
        <w:instrText>2024</w:instrText>
      </w:r>
      <w:bookmarkEnd w:id="2"/>
      <w:r w:rsidRPr="005F61D0">
        <w:rPr>
          <w:i/>
        </w:rPr>
        <w:instrText xml:space="preserve"> - Zpravodajka: Clara Aguilera)"\l</w:instrText>
      </w:r>
      <w:r w:rsidRPr="0052663F">
        <w:rPr>
          <w:i/>
        </w:rPr>
        <w:instrText>3</w:instrText>
      </w:r>
      <w:r w:rsidRPr="005F61D0">
        <w:rPr>
          <w:i/>
        </w:rPr>
        <w:instrText xml:space="preserve"> \n&gt; \* MERGEFORMAT </w:instrText>
      </w:r>
      <w:r w:rsidRPr="005F61D0">
        <w:rPr>
          <w:i/>
        </w:rPr>
        <w:fldChar w:fldCharType="end"/>
      </w:r>
    </w:p>
    <w:p w:rsidR="000204F6" w:rsidRPr="005F61D0" w:rsidRDefault="000204F6" w:rsidP="000204F6">
      <w:pPr>
        <w:rPr>
          <w:vanish/>
        </w:rPr>
      </w:pPr>
      <w:bookmarkStart w:id="3" w:name="Commission"/>
      <w:r w:rsidRPr="005F61D0">
        <w:rPr>
          <w:vanish/>
        </w:rPr>
        <w:t>Výbor pro zemědělství a rozvoj venkova</w:t>
      </w:r>
      <w:bookmarkEnd w:id="3"/>
    </w:p>
    <w:p w:rsidR="000204F6" w:rsidRPr="005F61D0" w:rsidRDefault="000204F6" w:rsidP="000204F6">
      <w:pPr>
        <w:rPr>
          <w:vanish/>
        </w:rPr>
      </w:pPr>
      <w:bookmarkStart w:id="4" w:name="PE"/>
      <w:r w:rsidRPr="005F61D0">
        <w:rPr>
          <w:vanish/>
        </w:rPr>
        <w:t>PE</w:t>
      </w:r>
      <w:r w:rsidRPr="0052663F">
        <w:rPr>
          <w:vanish/>
        </w:rPr>
        <w:t>758</w:t>
      </w:r>
      <w:r w:rsidRPr="005F61D0">
        <w:rPr>
          <w:vanish/>
        </w:rPr>
        <w:t>.</w:t>
      </w:r>
      <w:r w:rsidRPr="0052663F">
        <w:rPr>
          <w:vanish/>
        </w:rPr>
        <w:t>002</w:t>
      </w:r>
      <w:bookmarkEnd w:id="4"/>
    </w:p>
    <w:p w:rsidR="000204F6" w:rsidRPr="005F61D0" w:rsidRDefault="000204F6" w:rsidP="000204F6">
      <w:pPr>
        <w:pStyle w:val="ATHeading3"/>
      </w:pPr>
      <w:bookmarkStart w:id="5" w:name="Sujet"/>
      <w:r w:rsidRPr="005F61D0">
        <w:t xml:space="preserve">Legislativní usnesení </w:t>
      </w:r>
      <w:r w:rsidR="009147D1">
        <w:t xml:space="preserve">Evropského parlamentu ze dne </w:t>
      </w:r>
      <w:r w:rsidR="009147D1" w:rsidRPr="0052663F">
        <w:t>24</w:t>
      </w:r>
      <w:r w:rsidR="009147D1">
        <w:t>. dubna</w:t>
      </w:r>
      <w:r w:rsidRPr="005F61D0">
        <w:t xml:space="preserve"> </w:t>
      </w:r>
      <w:r w:rsidRPr="0052663F">
        <w:t>2024</w:t>
      </w:r>
      <w:r w:rsidRPr="005F61D0">
        <w:t xml:space="preserve"> o návrhu nařízení Evropského parlamentu a Rady, kterým se mění nařízení Evropského parlamentu a Rady (EU) </w:t>
      </w:r>
      <w:r w:rsidRPr="0052663F">
        <w:t>2016</w:t>
      </w:r>
      <w:r w:rsidRPr="005F61D0">
        <w:t>/</w:t>
      </w:r>
      <w:r w:rsidRPr="0052663F">
        <w:t>2031</w:t>
      </w:r>
      <w:r w:rsidRPr="005F61D0">
        <w:t>, pokud jde o víceleté programy průzkumů, hlášení týkající se výskytu regulovaných nekaranténních škodlivých organismů, dočasné výjimky ze zákazů dovozu a zvláštních požadavků na dovoz a zavedení postupů pro jejich udělování, dočasné dovozní požadavky na vysoce rizikové rostliny, rostlinné produkty a jiné předměty, zavedení postupů pro zařazení vysoce rizikových rostlin na seznam, obsah rostlinolékařských osvědčení, používání rostlinolékařských pasů a pokud jde o některé požadavky na podávání zpráv pro vymezená území a průzkumy za účelem zjištění výskytu škodlivých organismů</w:t>
      </w:r>
      <w:bookmarkEnd w:id="5"/>
      <w:r w:rsidRPr="005F61D0">
        <w:t xml:space="preserve"> </w:t>
      </w:r>
      <w:bookmarkStart w:id="6" w:name="References"/>
      <w:r w:rsidRPr="005F61D0">
        <w:t>(COM(</w:t>
      </w:r>
      <w:r w:rsidRPr="0052663F">
        <w:t>2023</w:t>
      </w:r>
      <w:r w:rsidRPr="005F61D0">
        <w:t>)</w:t>
      </w:r>
      <w:r w:rsidR="009147D1" w:rsidRPr="0052663F">
        <w:t>0</w:t>
      </w:r>
      <w:r w:rsidRPr="0052663F">
        <w:t>661</w:t>
      </w:r>
      <w:r w:rsidRPr="005F61D0">
        <w:t xml:space="preserve"> – C</w:t>
      </w:r>
      <w:r w:rsidRPr="0052663F">
        <w:t>9</w:t>
      </w:r>
      <w:r w:rsidRPr="005F61D0">
        <w:t>-</w:t>
      </w:r>
      <w:r w:rsidRPr="0052663F">
        <w:t>0391</w:t>
      </w:r>
      <w:r w:rsidRPr="005F61D0">
        <w:t>/</w:t>
      </w:r>
      <w:r w:rsidRPr="0052663F">
        <w:t>2023</w:t>
      </w:r>
      <w:r w:rsidRPr="005F61D0">
        <w:t xml:space="preserve"> – </w:t>
      </w:r>
      <w:r w:rsidRPr="0052663F">
        <w:t>2023</w:t>
      </w:r>
      <w:r w:rsidRPr="005F61D0">
        <w:t>/</w:t>
      </w:r>
      <w:r w:rsidRPr="0052663F">
        <w:t>0378</w:t>
      </w:r>
      <w:r w:rsidRPr="005F61D0">
        <w:t>(COD))</w:t>
      </w:r>
      <w:bookmarkEnd w:id="6"/>
    </w:p>
    <w:p w:rsidR="00743EEB" w:rsidRPr="005F61D0" w:rsidRDefault="00743EEB" w:rsidP="00743EEB">
      <w:pPr>
        <w:pStyle w:val="NormalBold"/>
      </w:pPr>
      <w:bookmarkStart w:id="7" w:name="TextBodyBegin"/>
      <w:bookmarkEnd w:id="7"/>
      <w:r w:rsidRPr="005F61D0">
        <w:t>(Řádný legislativní postup: první čtení)</w:t>
      </w:r>
    </w:p>
    <w:p w:rsidR="00743EEB" w:rsidRPr="005F61D0" w:rsidRDefault="00743EEB" w:rsidP="00743EEB">
      <w:pPr>
        <w:pStyle w:val="EPComma"/>
      </w:pPr>
      <w:r w:rsidRPr="005F61D0">
        <w:rPr>
          <w:i/>
        </w:rPr>
        <w:t>Evropský parlament</w:t>
      </w:r>
      <w:r w:rsidRPr="005F61D0">
        <w:t>,</w:t>
      </w:r>
    </w:p>
    <w:p w:rsidR="00743EEB" w:rsidRPr="005F61D0" w:rsidRDefault="00743EEB" w:rsidP="00743EEB">
      <w:pPr>
        <w:pStyle w:val="NormalHanging12a"/>
      </w:pPr>
      <w:r w:rsidRPr="005F61D0">
        <w:t>–</w:t>
      </w:r>
      <w:r w:rsidRPr="005F61D0">
        <w:tab/>
        <w:t>s ohledem na návrh Komise předložený Evropskému parlamentu a Radě (COM(</w:t>
      </w:r>
      <w:r w:rsidRPr="0052663F">
        <w:t>2023</w:t>
      </w:r>
      <w:r w:rsidRPr="005F61D0">
        <w:t>)</w:t>
      </w:r>
      <w:r w:rsidR="009147D1" w:rsidRPr="0052663F">
        <w:t>0</w:t>
      </w:r>
      <w:r w:rsidRPr="0052663F">
        <w:t>661</w:t>
      </w:r>
      <w:r w:rsidRPr="005F61D0">
        <w:t>),</w:t>
      </w:r>
    </w:p>
    <w:p w:rsidR="00743EEB" w:rsidRPr="005F61D0" w:rsidRDefault="00743EEB" w:rsidP="00743EEB">
      <w:pPr>
        <w:pStyle w:val="NormalHanging12a"/>
      </w:pPr>
      <w:r w:rsidRPr="005F61D0">
        <w:t>–</w:t>
      </w:r>
      <w:r w:rsidRPr="005F61D0">
        <w:tab/>
        <w:t xml:space="preserve">s ohledem na čl. </w:t>
      </w:r>
      <w:r w:rsidRPr="0052663F">
        <w:t>294</w:t>
      </w:r>
      <w:r w:rsidRPr="005F61D0">
        <w:t xml:space="preserve"> odst. </w:t>
      </w:r>
      <w:r w:rsidRPr="0052663F">
        <w:t>2</w:t>
      </w:r>
      <w:r w:rsidRPr="005F61D0">
        <w:t xml:space="preserve"> a čl. </w:t>
      </w:r>
      <w:r w:rsidRPr="0052663F">
        <w:t>43</w:t>
      </w:r>
      <w:r w:rsidRPr="005F61D0">
        <w:t xml:space="preserve"> odst. </w:t>
      </w:r>
      <w:r w:rsidRPr="0052663F">
        <w:t>2</w:t>
      </w:r>
      <w:r w:rsidRPr="005F61D0">
        <w:t xml:space="preserve"> Smlouvy o fungování Evropské unie, v souladu </w:t>
      </w:r>
      <w:r w:rsidR="009147D1">
        <w:t>se kterými</w:t>
      </w:r>
      <w:r w:rsidRPr="005F61D0">
        <w:t xml:space="preserve"> Komise předložila svůj návrh Parlamentu (C</w:t>
      </w:r>
      <w:r w:rsidRPr="0052663F">
        <w:t>9</w:t>
      </w:r>
      <w:r w:rsidRPr="005F61D0">
        <w:noBreakHyphen/>
      </w:r>
      <w:r w:rsidRPr="0052663F">
        <w:t>0391</w:t>
      </w:r>
      <w:r w:rsidRPr="005F61D0">
        <w:t>/</w:t>
      </w:r>
      <w:r w:rsidRPr="0052663F">
        <w:t>2023</w:t>
      </w:r>
      <w:r w:rsidRPr="005F61D0">
        <w:t>),</w:t>
      </w:r>
    </w:p>
    <w:p w:rsidR="00743EEB" w:rsidRPr="005F61D0" w:rsidRDefault="00743EEB" w:rsidP="00743EEB">
      <w:pPr>
        <w:pStyle w:val="NormalHanging12a"/>
      </w:pPr>
      <w:r w:rsidRPr="005F61D0">
        <w:t>–</w:t>
      </w:r>
      <w:r w:rsidRPr="005F61D0">
        <w:tab/>
        <w:t xml:space="preserve">s ohledem na čl. </w:t>
      </w:r>
      <w:r w:rsidRPr="0052663F">
        <w:t>294</w:t>
      </w:r>
      <w:r w:rsidRPr="005F61D0">
        <w:t xml:space="preserve"> odst. </w:t>
      </w:r>
      <w:r w:rsidRPr="0052663F">
        <w:t>3</w:t>
      </w:r>
      <w:r w:rsidRPr="005F61D0">
        <w:t xml:space="preserve"> Smlouvy o fungování Evropské unie,</w:t>
      </w:r>
    </w:p>
    <w:p w:rsidR="00743EEB" w:rsidRDefault="00743EEB" w:rsidP="00743EEB">
      <w:pPr>
        <w:pStyle w:val="NormalHanging12a"/>
      </w:pPr>
      <w:r w:rsidRPr="005F61D0">
        <w:t>–</w:t>
      </w:r>
      <w:r w:rsidRPr="005F61D0">
        <w:tab/>
        <w:t xml:space="preserve">s ohledem na stanovisko Evropského hospodářského a sociálního výboru ze dne </w:t>
      </w:r>
      <w:r w:rsidRPr="0052663F">
        <w:t>13</w:t>
      </w:r>
      <w:r w:rsidRPr="005F61D0">
        <w:t xml:space="preserve">. prosince </w:t>
      </w:r>
      <w:r w:rsidRPr="0052663F">
        <w:t>2023</w:t>
      </w:r>
      <w:r w:rsidR="00B51F93">
        <w:rPr>
          <w:rStyle w:val="FootnoteReference"/>
        </w:rPr>
        <w:footnoteReference w:id="1"/>
      </w:r>
      <w:r w:rsidRPr="005F61D0">
        <w:t>,</w:t>
      </w:r>
    </w:p>
    <w:p w:rsidR="00B51F93" w:rsidRPr="005F61D0" w:rsidRDefault="00B51F93" w:rsidP="00743EEB">
      <w:pPr>
        <w:pStyle w:val="NormalHanging12a"/>
      </w:pPr>
      <w:r w:rsidRPr="00B51F93">
        <w:t>–</w:t>
      </w:r>
      <w:r w:rsidRPr="00B51F93">
        <w:tab/>
        <w:t>s ohledem na předbě</w:t>
      </w:r>
      <w:r>
        <w:t>žnou dohodu přijatou příslušným výborem</w:t>
      </w:r>
      <w:r w:rsidRPr="00B51F93">
        <w:t xml:space="preserve"> podle čl. </w:t>
      </w:r>
      <w:r w:rsidRPr="0052663F">
        <w:t>74</w:t>
      </w:r>
      <w:r w:rsidRPr="00B51F93">
        <w:t xml:space="preserve"> odst. </w:t>
      </w:r>
      <w:r w:rsidRPr="0052663F">
        <w:t>4</w:t>
      </w:r>
      <w:r w:rsidRPr="00B51F93">
        <w:t xml:space="preserve"> jednacího řádu a s ohledem na to, že se </w:t>
      </w:r>
      <w:r>
        <w:t xml:space="preserve">zástupce Rady dopisem ze dne </w:t>
      </w:r>
      <w:r w:rsidRPr="0052663F">
        <w:t>13</w:t>
      </w:r>
      <w:r>
        <w:t xml:space="preserve">. března </w:t>
      </w:r>
      <w:r w:rsidRPr="0052663F">
        <w:t>2024</w:t>
      </w:r>
      <w:r w:rsidRPr="00B51F93">
        <w:t xml:space="preserve"> zavázal schválit postoj Parlamentu v souladu s čl. </w:t>
      </w:r>
      <w:r w:rsidRPr="0052663F">
        <w:t>294</w:t>
      </w:r>
      <w:r w:rsidRPr="00B51F93">
        <w:t xml:space="preserve"> odst. </w:t>
      </w:r>
      <w:r w:rsidRPr="0052663F">
        <w:t>4</w:t>
      </w:r>
      <w:r w:rsidRPr="00B51F93">
        <w:t xml:space="preserve"> Smlouvy o fungování Evropské unie,</w:t>
      </w:r>
    </w:p>
    <w:p w:rsidR="00743EEB" w:rsidRPr="005F61D0" w:rsidRDefault="00743EEB" w:rsidP="00743EEB">
      <w:pPr>
        <w:pStyle w:val="NormalHanging12a"/>
      </w:pPr>
      <w:r w:rsidRPr="005F61D0">
        <w:lastRenderedPageBreak/>
        <w:t>–</w:t>
      </w:r>
      <w:r w:rsidRPr="005F61D0">
        <w:tab/>
        <w:t xml:space="preserve">s ohledem na článek </w:t>
      </w:r>
      <w:r w:rsidRPr="0052663F">
        <w:t>59</w:t>
      </w:r>
      <w:r w:rsidRPr="005F61D0">
        <w:t xml:space="preserve"> jednacího řádu,</w:t>
      </w:r>
    </w:p>
    <w:p w:rsidR="00743EEB" w:rsidRPr="005F61D0" w:rsidRDefault="00743EEB" w:rsidP="00743EEB">
      <w:pPr>
        <w:pStyle w:val="NormalHanging12a"/>
      </w:pPr>
      <w:r w:rsidRPr="005F61D0">
        <w:t>–</w:t>
      </w:r>
      <w:r w:rsidRPr="005F61D0">
        <w:tab/>
        <w:t>s ohledem na zprávu Výboru pro zemědělství a rozvoj venkova (A</w:t>
      </w:r>
      <w:r w:rsidRPr="0052663F">
        <w:t>9</w:t>
      </w:r>
      <w:r w:rsidRPr="005F61D0">
        <w:noBreakHyphen/>
      </w:r>
      <w:r w:rsidRPr="0052663F">
        <w:t>0035</w:t>
      </w:r>
      <w:r w:rsidRPr="005F61D0">
        <w:t>/</w:t>
      </w:r>
      <w:r w:rsidRPr="0052663F">
        <w:t>2024</w:t>
      </w:r>
      <w:r w:rsidRPr="005F61D0">
        <w:t>),</w:t>
      </w:r>
    </w:p>
    <w:p w:rsidR="00743EEB" w:rsidRPr="005F61D0" w:rsidRDefault="00743EEB" w:rsidP="00743EEB">
      <w:pPr>
        <w:pStyle w:val="NormalHanging12a"/>
      </w:pPr>
      <w:r w:rsidRPr="0052663F">
        <w:t>1</w:t>
      </w:r>
      <w:r w:rsidRPr="005F61D0">
        <w:t>.</w:t>
      </w:r>
      <w:r w:rsidRPr="005F61D0">
        <w:tab/>
        <w:t>přijímá níže uvedený postoj v prvním čtení;</w:t>
      </w:r>
    </w:p>
    <w:p w:rsidR="00743EEB" w:rsidRPr="005F61D0" w:rsidRDefault="00743EEB" w:rsidP="00743EEB">
      <w:pPr>
        <w:pStyle w:val="NormalHanging12a"/>
      </w:pPr>
      <w:r w:rsidRPr="0052663F">
        <w:t>2</w:t>
      </w:r>
      <w:r w:rsidRPr="005F61D0">
        <w:t>.</w:t>
      </w:r>
      <w:r w:rsidRPr="005F61D0">
        <w:tab/>
        <w:t>vyzývá Komisi, aby věc znovu postoupila Parlamentu, jestliže svůj návrh nahradí jiným textem, podstatně jej změní nebo má v úmyslu jej podstatně změnit;</w:t>
      </w:r>
    </w:p>
    <w:p w:rsidR="00743EEB" w:rsidRPr="005F61D0" w:rsidRDefault="00743EEB" w:rsidP="00743EEB">
      <w:pPr>
        <w:pStyle w:val="NormalHanging12a"/>
      </w:pPr>
      <w:r w:rsidRPr="0052663F">
        <w:t>3</w:t>
      </w:r>
      <w:r w:rsidRPr="005F61D0">
        <w:t>.</w:t>
      </w:r>
      <w:r w:rsidRPr="005F61D0">
        <w:tab/>
        <w:t>pověřuje svou předsedkyni, aby</w:t>
      </w:r>
      <w:r w:rsidR="009147D1">
        <w:t xml:space="preserve"> předala postoj Parlamentu Radě a</w:t>
      </w:r>
      <w:r w:rsidRPr="005F61D0">
        <w:t xml:space="preserve"> Komisi, jakož i vnitrostátním parlamentům.</w:t>
      </w:r>
    </w:p>
    <w:p w:rsidR="00866C61" w:rsidRDefault="00866C61" w:rsidP="0024758F">
      <w:pPr>
        <w:widowControl/>
        <w:spacing w:before="360" w:line="360" w:lineRule="auto"/>
        <w:jc w:val="center"/>
        <w:sectPr w:rsidR="00866C61" w:rsidSect="005F61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66C61" w:rsidRPr="00FD20C5" w:rsidRDefault="00866C61" w:rsidP="00866C6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52663F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52663F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r w:rsidRPr="00FD20C5">
        <w:rPr>
          <w:b/>
          <w:bCs/>
          <w:color w:val="000000"/>
        </w:rPr>
        <w:t>COD(</w:t>
      </w:r>
      <w:r w:rsidRPr="0052663F">
        <w:rPr>
          <w:b/>
          <w:bCs/>
          <w:color w:val="000000"/>
        </w:rPr>
        <w:t>2023</w:t>
      </w:r>
      <w:r w:rsidRPr="00FD20C5">
        <w:rPr>
          <w:b/>
          <w:bCs/>
          <w:color w:val="000000"/>
        </w:rPr>
        <w:t>)</w:t>
      </w:r>
      <w:r w:rsidRPr="0052663F">
        <w:rPr>
          <w:b/>
          <w:bCs/>
          <w:color w:val="000000"/>
        </w:rPr>
        <w:t>0378</w:t>
      </w:r>
    </w:p>
    <w:p w:rsidR="002567BA" w:rsidRDefault="00866C61" w:rsidP="000C7213">
      <w:pPr>
        <w:widowControl/>
        <w:spacing w:before="240"/>
        <w:rPr>
          <w:b/>
        </w:rPr>
      </w:pPr>
      <w:r w:rsidRPr="00866C61">
        <w:rPr>
          <w:b/>
        </w:rPr>
        <w:t xml:space="preserve">Postoj Evropského parlamentu přijatý v prvním čtení dne </w:t>
      </w:r>
      <w:r w:rsidRPr="0052663F">
        <w:rPr>
          <w:b/>
        </w:rPr>
        <w:t>24</w:t>
      </w:r>
      <w:r w:rsidRPr="00866C61">
        <w:rPr>
          <w:b/>
        </w:rPr>
        <w:t xml:space="preserve">. dubna </w:t>
      </w:r>
      <w:r w:rsidRPr="0052663F">
        <w:rPr>
          <w:b/>
        </w:rPr>
        <w:t>2024</w:t>
      </w:r>
      <w:r w:rsidRPr="00866C61">
        <w:rPr>
          <w:b/>
        </w:rPr>
        <w:t xml:space="preserve"> k přijetí nařízení Evropského parlamentu a Rady</w:t>
      </w:r>
      <w:r>
        <w:t xml:space="preserve"> </w:t>
      </w:r>
      <w:r w:rsidRPr="0024758F">
        <w:rPr>
          <w:b/>
          <w:szCs w:val="24"/>
          <w:lang w:eastAsia="en-US"/>
        </w:rPr>
        <w:t xml:space="preserve">(EU) </w:t>
      </w:r>
      <w:r w:rsidRPr="0052663F">
        <w:rPr>
          <w:b/>
          <w:szCs w:val="24"/>
          <w:lang w:eastAsia="en-US"/>
        </w:rPr>
        <w:t>2024</w:t>
      </w:r>
      <w:r w:rsidRPr="0024758F">
        <w:rPr>
          <w:b/>
          <w:szCs w:val="24"/>
          <w:lang w:eastAsia="en-US"/>
        </w:rPr>
        <w:t>/...</w:t>
      </w:r>
      <w:r>
        <w:rPr>
          <w:b/>
          <w:szCs w:val="24"/>
          <w:lang w:eastAsia="en-US"/>
        </w:rPr>
        <w:t xml:space="preserve">, </w:t>
      </w:r>
      <w:r w:rsidR="002567BA" w:rsidRPr="000C7213">
        <w:rPr>
          <w:b/>
        </w:rPr>
        <w:t>kterým se mění nařízení (EU) 2016/2031, pokud jde o víceleté programy průzkumů, hlášení týkající se výskytu regulovaných nekaranténních škodlivých organismů, dočasné výjimky ze zákazů dovozu a zvláštních požadavků na dovoz a zavedení postupů pro jejich udělování, dočasné dovozní požadavky na vysoce rizikové rostliny, rostlinné produkty a jiné předměty, zavedení postupů pro zařazení vysoce rizikových rostlin na seznam, obsah rostlinolékařských osvědčení a používání rostlinolékařských pasů a pokud jde o některé požadavky na podávání zpráv pro vymezená území a průzkumy za účelem zjištění výskytu škodlivých organismů, a kterým se mění nařízení (EU) 2017/625, pokud jde o některá hlášení nesouladu</w:t>
      </w:r>
    </w:p>
    <w:p w:rsidR="00A41AA3" w:rsidRPr="000C7213" w:rsidRDefault="00A41AA3" w:rsidP="00A41AA3">
      <w:pPr>
        <w:spacing w:before="360"/>
        <w:rPr>
          <w:b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3115</w:t>
      </w:r>
      <w:bookmarkStart w:id="8" w:name="_GoBack"/>
      <w:bookmarkEnd w:id="8"/>
      <w:r>
        <w:rPr>
          <w:i/>
        </w:rPr>
        <w:t>.)</w:t>
      </w:r>
    </w:p>
    <w:sectPr w:rsidR="00A41AA3" w:rsidRPr="000C7213" w:rsidSect="005F61D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4F6" w:rsidRPr="005F61D0" w:rsidRDefault="000204F6">
      <w:r w:rsidRPr="005F61D0">
        <w:separator/>
      </w:r>
    </w:p>
  </w:endnote>
  <w:endnote w:type="continuationSeparator" w:id="0">
    <w:p w:rsidR="000204F6" w:rsidRPr="005F61D0" w:rsidRDefault="000204F6">
      <w:r w:rsidRPr="005F61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61D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61D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61D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4F6" w:rsidRPr="005F61D0" w:rsidRDefault="000204F6">
      <w:r w:rsidRPr="005F61D0">
        <w:separator/>
      </w:r>
    </w:p>
  </w:footnote>
  <w:footnote w:type="continuationSeparator" w:id="0">
    <w:p w:rsidR="000204F6" w:rsidRPr="005F61D0" w:rsidRDefault="000204F6">
      <w:r w:rsidRPr="005F61D0">
        <w:continuationSeparator/>
      </w:r>
    </w:p>
  </w:footnote>
  <w:footnote w:id="1">
    <w:p w:rsidR="00B51F93" w:rsidRPr="0030429B" w:rsidRDefault="00B51F93" w:rsidP="0030429B">
      <w:pPr>
        <w:pStyle w:val="FootnoteText"/>
        <w:ind w:left="567" w:hanging="567"/>
        <w:rPr>
          <w:sz w:val="24"/>
          <w:szCs w:val="24"/>
          <w:lang w:val="cs-CZ"/>
        </w:rPr>
      </w:pPr>
      <w:r>
        <w:rPr>
          <w:rStyle w:val="FootnoteReference"/>
        </w:rPr>
        <w:footnoteRef/>
      </w:r>
      <w:r w:rsidRPr="00535BD6">
        <w:rPr>
          <w:lang w:val="fi-FI"/>
        </w:rPr>
        <w:t xml:space="preserve"> </w:t>
      </w:r>
      <w:r>
        <w:rPr>
          <w:lang w:val="cs-CZ"/>
        </w:rPr>
        <w:tab/>
      </w:r>
      <w:r w:rsidR="00535BD6">
        <w:rPr>
          <w:sz w:val="24"/>
          <w:szCs w:val="24"/>
          <w:lang w:val="cs-CZ"/>
        </w:rPr>
        <w:t xml:space="preserve">Úř. věst. </w:t>
      </w:r>
      <w:r w:rsidR="00535BD6" w:rsidRPr="00535BD6">
        <w:rPr>
          <w:sz w:val="24"/>
          <w:szCs w:val="24"/>
          <w:lang w:val="cs-CZ"/>
        </w:rPr>
        <w:t>C, C/</w:t>
      </w:r>
      <w:r w:rsidR="00535BD6" w:rsidRPr="0052663F">
        <w:rPr>
          <w:sz w:val="24"/>
          <w:szCs w:val="24"/>
          <w:lang w:val="cs-CZ"/>
        </w:rPr>
        <w:t>2024</w:t>
      </w:r>
      <w:r w:rsidR="00535BD6" w:rsidRPr="00535BD6">
        <w:rPr>
          <w:sz w:val="24"/>
          <w:szCs w:val="24"/>
          <w:lang w:val="cs-CZ"/>
        </w:rPr>
        <w:t>/</w:t>
      </w:r>
      <w:r w:rsidR="00535BD6" w:rsidRPr="0052663F">
        <w:rPr>
          <w:sz w:val="24"/>
          <w:szCs w:val="24"/>
          <w:lang w:val="cs-CZ"/>
        </w:rPr>
        <w:t>1588</w:t>
      </w:r>
      <w:r w:rsidR="00535BD6" w:rsidRPr="00535BD6">
        <w:rPr>
          <w:sz w:val="24"/>
          <w:szCs w:val="24"/>
          <w:lang w:val="cs-CZ"/>
        </w:rPr>
        <w:t xml:space="preserve">, </w:t>
      </w:r>
      <w:r w:rsidR="00535BD6" w:rsidRPr="0052663F">
        <w:rPr>
          <w:sz w:val="24"/>
          <w:szCs w:val="24"/>
          <w:lang w:val="cs-CZ"/>
        </w:rPr>
        <w:t>5</w:t>
      </w:r>
      <w:r w:rsidR="00535BD6" w:rsidRPr="00535BD6">
        <w:rPr>
          <w:sz w:val="24"/>
          <w:szCs w:val="24"/>
          <w:lang w:val="cs-CZ"/>
        </w:rPr>
        <w:t>.</w:t>
      </w:r>
      <w:r w:rsidR="00535BD6" w:rsidRPr="0052663F">
        <w:rPr>
          <w:sz w:val="24"/>
          <w:szCs w:val="24"/>
          <w:lang w:val="cs-CZ"/>
        </w:rPr>
        <w:t>3</w:t>
      </w:r>
      <w:r w:rsidR="00535BD6" w:rsidRPr="00535BD6">
        <w:rPr>
          <w:sz w:val="24"/>
          <w:szCs w:val="24"/>
          <w:lang w:val="cs-CZ"/>
        </w:rPr>
        <w:t>.</w:t>
      </w:r>
      <w:r w:rsidR="00535BD6" w:rsidRPr="0052663F">
        <w:rPr>
          <w:sz w:val="24"/>
          <w:szCs w:val="24"/>
          <w:lang w:val="cs-CZ"/>
        </w:rPr>
        <w:t>2024</w:t>
      </w:r>
      <w:r w:rsidR="00535BD6" w:rsidRPr="00535BD6">
        <w:rPr>
          <w:sz w:val="24"/>
          <w:szCs w:val="24"/>
          <w:lang w:val="cs-CZ"/>
        </w:rPr>
        <w:t xml:space="preserve">, ELI: </w:t>
      </w:r>
      <w:hyperlink r:id="rId1" w:history="1">
        <w:r w:rsidR="00535BD6" w:rsidRPr="000C7213">
          <w:rPr>
            <w:rStyle w:val="Hyperlink"/>
            <w:sz w:val="24"/>
            <w:szCs w:val="24"/>
            <w:lang w:val="cs-CZ"/>
          </w:rPr>
          <w:t>http://data.europa.eu/eli/C/2024/1588/oj</w:t>
        </w:r>
      </w:hyperlink>
      <w:r w:rsidRPr="0030429B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61D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61D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5F61D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5/2024"/>
    <w:docVar w:name="dvlangue" w:val="CS"/>
    <w:docVar w:name="dvnumam" w:val="33"/>
    <w:docVar w:name="dvpe" w:val="758.002"/>
    <w:docVar w:name="dvrapporteur" w:val="Zpravodajka: "/>
    <w:docVar w:name="dvstar" w:val="***I"/>
    <w:docVar w:name="dvtitre" w:val="Legislativní usnesení Evropského parlamentu ze dne.... 2024 o návrhu nařízení Evropského parlamentu a Rady, kterým se mění nařízení Evropského parlamentu a Rady (EU) 2016/2031, pokud jde o víceleté programy průzkumů, hlášení týkající se výskytu regulovaných nekaranténních škodlivých organismů, dočasné výjimky ze zákazů dovozu a zvláštních požadavků na dovoz a zavedení postupů pro jejich udělování, dočasné dovozní požadavky na vysoce rizikové rostliny, rostlinné produkty a jiné předměty, zavedení postupů pro zařazení vysoce rizikových rostlin na seznam, obsah rostlinolékařských osvědčení, používání rostlinolékařských pasů a pokud jde o některé požadavky na podávání zpráv pro vymezená území a průzkumy za účelem zjištění výskytu škodlivých organismů(COM(2023)661 – C9-0391/2023 – 2023/0378(COD))"/>
  </w:docVars>
  <w:rsids>
    <w:rsidRoot w:val="000204F6"/>
    <w:rsid w:val="00002272"/>
    <w:rsid w:val="000204F6"/>
    <w:rsid w:val="00064002"/>
    <w:rsid w:val="000677B9"/>
    <w:rsid w:val="000831BA"/>
    <w:rsid w:val="000A42CC"/>
    <w:rsid w:val="000C7213"/>
    <w:rsid w:val="000E7DD9"/>
    <w:rsid w:val="0010095E"/>
    <w:rsid w:val="00125B37"/>
    <w:rsid w:val="00187494"/>
    <w:rsid w:val="001F32AE"/>
    <w:rsid w:val="002567BA"/>
    <w:rsid w:val="002767FF"/>
    <w:rsid w:val="002B18FE"/>
    <w:rsid w:val="002B5493"/>
    <w:rsid w:val="0030429B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663F"/>
    <w:rsid w:val="00535BD6"/>
    <w:rsid w:val="00545827"/>
    <w:rsid w:val="00560270"/>
    <w:rsid w:val="005C2568"/>
    <w:rsid w:val="005F61D0"/>
    <w:rsid w:val="006037C0"/>
    <w:rsid w:val="006631B6"/>
    <w:rsid w:val="00680577"/>
    <w:rsid w:val="006F74FA"/>
    <w:rsid w:val="00724FE8"/>
    <w:rsid w:val="00731ADD"/>
    <w:rsid w:val="00734777"/>
    <w:rsid w:val="00743EEB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5790"/>
    <w:rsid w:val="00862630"/>
    <w:rsid w:val="00865F67"/>
    <w:rsid w:val="00866C61"/>
    <w:rsid w:val="00876D60"/>
    <w:rsid w:val="00881A7B"/>
    <w:rsid w:val="008840E5"/>
    <w:rsid w:val="00887B3E"/>
    <w:rsid w:val="008C2AC6"/>
    <w:rsid w:val="009147D1"/>
    <w:rsid w:val="00930C23"/>
    <w:rsid w:val="0093193B"/>
    <w:rsid w:val="009509D8"/>
    <w:rsid w:val="00950B64"/>
    <w:rsid w:val="00981893"/>
    <w:rsid w:val="00A1687D"/>
    <w:rsid w:val="00A20269"/>
    <w:rsid w:val="00A41AA3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1F93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7F2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5DA4"/>
    <w:rsid w:val="00F74202"/>
    <w:rsid w:val="00F87713"/>
    <w:rsid w:val="00FA6122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42FEF"/>
  <w15:chartTrackingRefBased/>
  <w15:docId w15:val="{B9EC8D5B-9834-45E9-ADBE-477FB95B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43EE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743EE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743EE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743EE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43EE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43EEB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semiHidden/>
    <w:rsid w:val="00743EEB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743EEB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743EEB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nhideWhenUsed/>
    <w:qFormat/>
    <w:rsid w:val="00743EE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43EE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43EE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43EEB"/>
    <w:pPr>
      <w:spacing w:after="120"/>
    </w:pPr>
  </w:style>
  <w:style w:type="paragraph" w:customStyle="1" w:styleId="PageHeading">
    <w:name w:val="PageHeading"/>
    <w:basedOn w:val="Normal"/>
    <w:rsid w:val="00743EE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43EEB"/>
    <w:rPr>
      <w:b/>
    </w:rPr>
  </w:style>
  <w:style w:type="paragraph" w:customStyle="1" w:styleId="NormalBold12a">
    <w:name w:val="NormalBold12a"/>
    <w:basedOn w:val="Normal"/>
    <w:rsid w:val="00743EEB"/>
    <w:pPr>
      <w:spacing w:after="240"/>
    </w:pPr>
    <w:rPr>
      <w:b/>
    </w:rPr>
  </w:style>
  <w:style w:type="paragraph" w:customStyle="1" w:styleId="AmJustText">
    <w:name w:val="AmJustText"/>
    <w:basedOn w:val="Normal"/>
    <w:rsid w:val="00743EE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43EE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43EEB"/>
    <w:pPr>
      <w:spacing w:after="480"/>
      <w:ind w:left="1417"/>
    </w:pPr>
  </w:style>
  <w:style w:type="paragraph" w:customStyle="1" w:styleId="CoverNormal">
    <w:name w:val="CoverNormal"/>
    <w:basedOn w:val="Normal"/>
    <w:rsid w:val="00743EEB"/>
    <w:pPr>
      <w:ind w:left="1418"/>
    </w:pPr>
  </w:style>
  <w:style w:type="paragraph" w:customStyle="1" w:styleId="AmCrossRef">
    <w:name w:val="AmCrossRef"/>
    <w:basedOn w:val="Normal"/>
    <w:rsid w:val="00743EE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43EE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43EE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43EE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43EE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43EEB"/>
    <w:pPr>
      <w:spacing w:before="240" w:after="1200"/>
    </w:pPr>
  </w:style>
  <w:style w:type="paragraph" w:styleId="Header">
    <w:name w:val="header"/>
    <w:basedOn w:val="Normal"/>
    <w:link w:val="HeaderChar"/>
    <w:rsid w:val="00743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43EEB"/>
    <w:rPr>
      <w:sz w:val="24"/>
      <w:lang w:val="cs-CZ"/>
    </w:rPr>
  </w:style>
  <w:style w:type="paragraph" w:customStyle="1" w:styleId="AmOrLang">
    <w:name w:val="AmOrLang"/>
    <w:basedOn w:val="Normal"/>
    <w:rsid w:val="00743EE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43EE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43EE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43EEB"/>
    <w:pPr>
      <w:spacing w:before="240"/>
    </w:pPr>
    <w:rPr>
      <w:b/>
    </w:rPr>
  </w:style>
  <w:style w:type="paragraph" w:customStyle="1" w:styleId="EPBody">
    <w:name w:val="EPBody"/>
    <w:basedOn w:val="Normal"/>
    <w:rsid w:val="00743EE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43EE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43EEB"/>
    <w:pPr>
      <w:spacing w:before="480" w:after="240"/>
    </w:pPr>
  </w:style>
  <w:style w:type="paragraph" w:customStyle="1" w:styleId="Lgendesigne">
    <w:name w:val="Légende signe"/>
    <w:basedOn w:val="Normal"/>
    <w:rsid w:val="00743EE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43EE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43EEB"/>
    <w:rPr>
      <w:sz w:val="18"/>
    </w:rPr>
  </w:style>
  <w:style w:type="paragraph" w:customStyle="1" w:styleId="Normal6">
    <w:name w:val="Normal6"/>
    <w:basedOn w:val="Normal"/>
    <w:link w:val="Normal6Char"/>
    <w:rsid w:val="00743EEB"/>
    <w:pPr>
      <w:spacing w:after="120"/>
    </w:pPr>
  </w:style>
  <w:style w:type="character" w:customStyle="1" w:styleId="NormalBoldChar">
    <w:name w:val="NormalBold Char"/>
    <w:link w:val="NormalBold"/>
    <w:rsid w:val="00743EEB"/>
    <w:rPr>
      <w:b/>
      <w:sz w:val="24"/>
      <w:lang w:val="cs-CZ"/>
    </w:rPr>
  </w:style>
  <w:style w:type="character" w:customStyle="1" w:styleId="Normal6Char">
    <w:name w:val="Normal6 Char"/>
    <w:link w:val="Normal6"/>
    <w:rsid w:val="00743EEB"/>
    <w:rPr>
      <w:sz w:val="24"/>
      <w:lang w:val="cs-CZ"/>
    </w:rPr>
  </w:style>
  <w:style w:type="paragraph" w:customStyle="1" w:styleId="ColumnHeading">
    <w:name w:val="ColumnHeading"/>
    <w:basedOn w:val="Normal"/>
    <w:rsid w:val="00743EE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43EE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743EEB"/>
    <w:pPr>
      <w:jc w:val="right"/>
    </w:pPr>
    <w:rPr>
      <w:lang w:val="cs-CZ"/>
    </w:rPr>
  </w:style>
  <w:style w:type="paragraph" w:styleId="Footer">
    <w:name w:val="footer"/>
    <w:basedOn w:val="Normal"/>
    <w:link w:val="FooterChar"/>
    <w:rsid w:val="00743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43EEB"/>
    <w:rPr>
      <w:sz w:val="24"/>
      <w:lang w:val="cs-CZ"/>
    </w:rPr>
  </w:style>
  <w:style w:type="paragraph" w:customStyle="1" w:styleId="Normal24a">
    <w:name w:val="Normal24a"/>
    <w:basedOn w:val="Normal"/>
    <w:rsid w:val="00743EEB"/>
    <w:pPr>
      <w:spacing w:after="480"/>
    </w:pPr>
  </w:style>
  <w:style w:type="paragraph" w:customStyle="1" w:styleId="NormalBoldCenter">
    <w:name w:val="NormalBoldCenter"/>
    <w:basedOn w:val="Normal"/>
    <w:rsid w:val="00743EEB"/>
    <w:pPr>
      <w:jc w:val="center"/>
    </w:pPr>
    <w:rPr>
      <w:b/>
    </w:rPr>
  </w:style>
  <w:style w:type="paragraph" w:styleId="BalloonText">
    <w:name w:val="Balloon Text"/>
    <w:basedOn w:val="Normal"/>
    <w:link w:val="BalloonTextChar"/>
    <w:unhideWhenUsed/>
    <w:rsid w:val="00743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43EEB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rsid w:val="00743E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3EE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43EEB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43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3EEB"/>
    <w:rPr>
      <w:b/>
      <w:bCs/>
      <w:lang w:val="cs-CZ"/>
    </w:rPr>
  </w:style>
  <w:style w:type="paragraph" w:customStyle="1" w:styleId="norm">
    <w:name w:val="norm"/>
    <w:basedOn w:val="Normal"/>
    <w:rsid w:val="00743EEB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Italic">
    <w:name w:val="Normal12Italic"/>
    <w:basedOn w:val="Normal"/>
    <w:rsid w:val="00743EEB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743EEB"/>
    <w:pPr>
      <w:keepNext/>
      <w:spacing w:before="240" w:after="240"/>
      <w:jc w:val="center"/>
    </w:pPr>
    <w:rPr>
      <w:i/>
      <w:noProof/>
    </w:rPr>
  </w:style>
  <w:style w:type="paragraph" w:customStyle="1" w:styleId="Normal12a">
    <w:name w:val="Normal12a"/>
    <w:basedOn w:val="Normal"/>
    <w:rsid w:val="00743EEB"/>
    <w:pPr>
      <w:spacing w:after="240"/>
    </w:pPr>
  </w:style>
  <w:style w:type="paragraph" w:customStyle="1" w:styleId="RollCallVotes">
    <w:name w:val="RollCallVotes"/>
    <w:basedOn w:val="Normal"/>
    <w:rsid w:val="00743EE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43EE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43EE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43EEB"/>
    <w:pPr>
      <w:spacing w:before="120" w:after="120"/>
    </w:pPr>
    <w:rPr>
      <w:snapToGrid w:val="0"/>
      <w:sz w:val="16"/>
      <w:lang w:eastAsia="en-US"/>
    </w:rPr>
  </w:style>
  <w:style w:type="paragraph" w:customStyle="1" w:styleId="FootnoteTextForceStyle">
    <w:name w:val="Footnote Text ForceStyle"/>
    <w:rsid w:val="00866C61"/>
    <w:pPr>
      <w:keepLines/>
      <w:widowControl w:val="0"/>
      <w:ind w:left="850" w:hanging="850"/>
    </w:pPr>
    <w:rPr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866C61"/>
    <w:rPr>
      <w:i/>
      <w:iCs/>
    </w:rPr>
  </w:style>
  <w:style w:type="paragraph" w:customStyle="1" w:styleId="HeadingDocType24a">
    <w:name w:val="HeadingDocType24a"/>
    <w:basedOn w:val="Normal"/>
    <w:rsid w:val="002567BA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2567BA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2567BA"/>
    <w:pPr>
      <w:jc w:val="center"/>
    </w:pPr>
  </w:style>
  <w:style w:type="paragraph" w:customStyle="1" w:styleId="LineSingle">
    <w:name w:val="LineSingle"/>
    <w:basedOn w:val="Normal"/>
    <w:next w:val="Normal"/>
    <w:rsid w:val="002567BA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2567BA"/>
    <w:pPr>
      <w:spacing w:before="240" w:after="240"/>
    </w:pPr>
  </w:style>
  <w:style w:type="paragraph" w:customStyle="1" w:styleId="SignaturePersonne">
    <w:name w:val="Signature Personne"/>
    <w:basedOn w:val="Normal"/>
    <w:rsid w:val="002567BA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2567BA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2567BA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Fait">
    <w:name w:val="Fait à"/>
    <w:basedOn w:val="Normal"/>
    <w:rsid w:val="002567BA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2567BA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2567BA"/>
    <w:pPr>
      <w:widowControl w:val="0"/>
      <w:spacing w:before="120" w:after="120" w:line="360" w:lineRule="auto"/>
    </w:pPr>
    <w:rPr>
      <w:sz w:val="24"/>
      <w:lang w:val="cs-CZ" w:eastAsia="en-US"/>
    </w:rPr>
  </w:style>
  <w:style w:type="paragraph" w:customStyle="1" w:styleId="Formuledadoption">
    <w:name w:val="Formule d'adoption"/>
    <w:basedOn w:val="Normal"/>
    <w:next w:val="Normal"/>
    <w:rsid w:val="002567BA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2567BA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2567BA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2567BA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character" w:styleId="Hyperlink">
    <w:name w:val="Hyperlink"/>
    <w:basedOn w:val="DefaultParagraphFont"/>
    <w:rsid w:val="002567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BA92C-F8C5-4674-8D0E-EF946E27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Jindra Konopková</cp:lastModifiedBy>
  <cp:revision>2</cp:revision>
  <cp:lastPrinted>2004-11-19T15:42:00Z</cp:lastPrinted>
  <dcterms:created xsi:type="dcterms:W3CDTF">2025-03-10T17:12:00Z</dcterms:created>
  <dcterms:modified xsi:type="dcterms:W3CDTF">2025-03-10T17:12:00Z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P9_TA(2024)0346_</vt:lpwstr>
  </property>
  <property fmtid="{D5CDD505-2E9C-101B-9397-08002B2CF9AE}" pid="4" name="&lt;Type&gt;">
    <vt:lpwstr>RR</vt:lpwstr>
  </property>
</Properties>
</file>