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94D25" w:rsidTr="0010095E">
        <w:trPr>
          <w:trHeight w:hRule="exact" w:val="1418"/>
        </w:trPr>
        <w:tc>
          <w:tcPr>
            <w:tcW w:w="6804" w:type="dxa"/>
            <w:shd w:val="clear" w:color="auto" w:fill="auto"/>
            <w:vAlign w:val="center"/>
          </w:tcPr>
          <w:p w:rsidR="00751A4A" w:rsidRPr="00094D25" w:rsidRDefault="00CD6481" w:rsidP="0010095E">
            <w:pPr>
              <w:pStyle w:val="EPName"/>
            </w:pPr>
            <w:r w:rsidRPr="00094D25">
              <w:t>Euroopa Parlament</w:t>
            </w:r>
          </w:p>
          <w:p w:rsidR="00751A4A" w:rsidRPr="00094D25" w:rsidRDefault="00817416" w:rsidP="00756632">
            <w:pPr>
              <w:pStyle w:val="EPTerm"/>
              <w:rPr>
                <w:rStyle w:val="HideTWBExt"/>
                <w:noProof w:val="0"/>
                <w:vanish w:val="0"/>
                <w:color w:val="auto"/>
              </w:rPr>
            </w:pPr>
            <w:r w:rsidRPr="003F1E08">
              <w:t>2019</w:t>
            </w:r>
            <w:r w:rsidRPr="00094D25">
              <w:t>-</w:t>
            </w:r>
            <w:r w:rsidRPr="003F1E08">
              <w:t>2024</w:t>
            </w:r>
          </w:p>
        </w:tc>
        <w:tc>
          <w:tcPr>
            <w:tcW w:w="2268" w:type="dxa"/>
            <w:shd w:val="clear" w:color="auto" w:fill="auto"/>
          </w:tcPr>
          <w:p w:rsidR="00751A4A" w:rsidRPr="00094D25" w:rsidRDefault="00187494" w:rsidP="0010095E">
            <w:pPr>
              <w:pStyle w:val="EPLogo"/>
            </w:pPr>
            <w:r w:rsidRPr="00094D2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94D25" w:rsidRDefault="00D058B8" w:rsidP="004C5D52">
      <w:pPr>
        <w:pStyle w:val="LineTop"/>
      </w:pPr>
    </w:p>
    <w:p w:rsidR="00680577" w:rsidRPr="00094D25" w:rsidRDefault="00CD6481" w:rsidP="00680577">
      <w:pPr>
        <w:pStyle w:val="EPBodyTA1"/>
      </w:pPr>
      <w:r w:rsidRPr="00094D25">
        <w:t>VASTUVÕETUD TEKSTID</w:t>
      </w:r>
    </w:p>
    <w:p w:rsidR="00D058B8" w:rsidRPr="00094D25" w:rsidRDefault="00D058B8" w:rsidP="00D058B8">
      <w:pPr>
        <w:pStyle w:val="LineBottom"/>
      </w:pPr>
    </w:p>
    <w:p w:rsidR="00CD6481" w:rsidRPr="00094D25" w:rsidRDefault="00CD6481" w:rsidP="00CD6481">
      <w:pPr>
        <w:pStyle w:val="ATHeading1"/>
      </w:pPr>
      <w:bookmarkStart w:id="0" w:name="TANumber"/>
      <w:r w:rsidRPr="00094D25">
        <w:t>P</w:t>
      </w:r>
      <w:r w:rsidRPr="003F1E08">
        <w:t>9</w:t>
      </w:r>
      <w:r w:rsidRPr="00094D25">
        <w:t>_TA(</w:t>
      </w:r>
      <w:r w:rsidRPr="003F1E08">
        <w:t>2024</w:t>
      </w:r>
      <w:r w:rsidRPr="00094D25">
        <w:t>)</w:t>
      </w:r>
      <w:r w:rsidRPr="003F1E08">
        <w:t>0</w:t>
      </w:r>
      <w:r w:rsidR="008B2F0D" w:rsidRPr="003F1E08">
        <w:t>346</w:t>
      </w:r>
      <w:bookmarkEnd w:id="0"/>
    </w:p>
    <w:p w:rsidR="00CD6481" w:rsidRPr="00094D25" w:rsidRDefault="00E8317F" w:rsidP="00CD6481">
      <w:pPr>
        <w:pStyle w:val="ATHeading2"/>
      </w:pPr>
      <w:bookmarkStart w:id="1" w:name="title"/>
      <w:r w:rsidRPr="00094D25">
        <w:t>Määruse (EL) </w:t>
      </w:r>
      <w:r w:rsidR="00CD6481" w:rsidRPr="003F1E08">
        <w:t>2016</w:t>
      </w:r>
      <w:r w:rsidR="00CD6481" w:rsidRPr="00094D25">
        <w:t>/</w:t>
      </w:r>
      <w:r w:rsidR="00CD6481" w:rsidRPr="003F1E08">
        <w:t>2031</w:t>
      </w:r>
      <w:r w:rsidR="00CD6481" w:rsidRPr="00094D25">
        <w:t xml:space="preserve"> (mis käsitleb </w:t>
      </w:r>
      <w:proofErr w:type="spellStart"/>
      <w:r w:rsidR="00CD6481" w:rsidRPr="00094D25">
        <w:t>taimekahjustajatevastaseid</w:t>
      </w:r>
      <w:proofErr w:type="spellEnd"/>
      <w:r w:rsidR="00CD6481" w:rsidRPr="00094D25">
        <w:t xml:space="preserve"> kaitsemeetmeid) muutmine</w:t>
      </w:r>
      <w:bookmarkEnd w:id="1"/>
    </w:p>
    <w:p w:rsidR="00CD6481" w:rsidRPr="00094D25" w:rsidRDefault="00CD6481" w:rsidP="00CD6481">
      <w:pPr>
        <w:rPr>
          <w:i/>
          <w:vanish/>
        </w:rPr>
      </w:pPr>
      <w:r w:rsidRPr="00094D25">
        <w:rPr>
          <w:i/>
        </w:rPr>
        <w:fldChar w:fldCharType="begin"/>
      </w:r>
      <w:r w:rsidRPr="00094D25">
        <w:rPr>
          <w:i/>
        </w:rPr>
        <w:instrText xml:space="preserve"> TC"(</w:instrText>
      </w:r>
      <w:bookmarkStart w:id="2" w:name="DocNumber"/>
      <w:r w:rsidRPr="00094D25">
        <w:rPr>
          <w:i/>
        </w:rPr>
        <w:instrText>A</w:instrText>
      </w:r>
      <w:r w:rsidRPr="003F1E08">
        <w:rPr>
          <w:i/>
        </w:rPr>
        <w:instrText>9</w:instrText>
      </w:r>
      <w:r w:rsidRPr="00094D25">
        <w:rPr>
          <w:i/>
        </w:rPr>
        <w:instrText>-</w:instrText>
      </w:r>
      <w:r w:rsidRPr="003F1E08">
        <w:rPr>
          <w:i/>
        </w:rPr>
        <w:instrText>0035</w:instrText>
      </w:r>
      <w:r w:rsidRPr="00094D25">
        <w:rPr>
          <w:i/>
        </w:rPr>
        <w:instrText>/</w:instrText>
      </w:r>
      <w:r w:rsidRPr="003F1E08">
        <w:rPr>
          <w:i/>
        </w:rPr>
        <w:instrText>2024</w:instrText>
      </w:r>
      <w:bookmarkEnd w:id="2"/>
      <w:r w:rsidRPr="00094D25">
        <w:rPr>
          <w:i/>
        </w:rPr>
        <w:instrText xml:space="preserve"> - Raportöör: </w:instrText>
      </w:r>
      <w:proofErr w:type="spellStart"/>
      <w:r w:rsidRPr="00094D25">
        <w:rPr>
          <w:i/>
        </w:rPr>
        <w:instrText>Clara</w:instrText>
      </w:r>
      <w:proofErr w:type="spellEnd"/>
      <w:r w:rsidRPr="00094D25">
        <w:rPr>
          <w:i/>
        </w:rPr>
        <w:instrText xml:space="preserve"> </w:instrText>
      </w:r>
      <w:proofErr w:type="spellStart"/>
      <w:r w:rsidRPr="00094D25">
        <w:rPr>
          <w:i/>
        </w:rPr>
        <w:instrText>Aguilera</w:instrText>
      </w:r>
      <w:proofErr w:type="spellEnd"/>
      <w:r w:rsidRPr="00094D25">
        <w:rPr>
          <w:i/>
        </w:rPr>
        <w:instrText>)"\l</w:instrText>
      </w:r>
      <w:r w:rsidRPr="003F1E08">
        <w:rPr>
          <w:i/>
        </w:rPr>
        <w:instrText>3</w:instrText>
      </w:r>
      <w:r w:rsidRPr="00094D25">
        <w:rPr>
          <w:i/>
        </w:rPr>
        <w:instrText xml:space="preserve"> \n&gt; \* MERGEFORMAT </w:instrText>
      </w:r>
      <w:r w:rsidRPr="00094D25">
        <w:rPr>
          <w:i/>
        </w:rPr>
        <w:fldChar w:fldCharType="end"/>
      </w:r>
    </w:p>
    <w:p w:rsidR="00CD6481" w:rsidRPr="00094D25" w:rsidRDefault="00CD6481" w:rsidP="00CD6481">
      <w:pPr>
        <w:rPr>
          <w:vanish/>
        </w:rPr>
      </w:pPr>
      <w:bookmarkStart w:id="3" w:name="Commission"/>
      <w:r w:rsidRPr="00094D25">
        <w:rPr>
          <w:vanish/>
        </w:rPr>
        <w:t>Põllumajanduse ja maaelu arengu komisjon</w:t>
      </w:r>
      <w:bookmarkEnd w:id="3"/>
    </w:p>
    <w:p w:rsidR="00CD6481" w:rsidRPr="00094D25" w:rsidRDefault="00CD6481" w:rsidP="00CD6481">
      <w:pPr>
        <w:rPr>
          <w:vanish/>
        </w:rPr>
      </w:pPr>
      <w:bookmarkStart w:id="4" w:name="PE"/>
      <w:r w:rsidRPr="00094D25">
        <w:rPr>
          <w:vanish/>
        </w:rPr>
        <w:t>PE</w:t>
      </w:r>
      <w:r w:rsidRPr="003F1E08">
        <w:rPr>
          <w:vanish/>
        </w:rPr>
        <w:t>758</w:t>
      </w:r>
      <w:r w:rsidRPr="00094D25">
        <w:rPr>
          <w:vanish/>
        </w:rPr>
        <w:t>.</w:t>
      </w:r>
      <w:r w:rsidRPr="003F1E08">
        <w:rPr>
          <w:vanish/>
        </w:rPr>
        <w:t>002</w:t>
      </w:r>
      <w:bookmarkEnd w:id="4"/>
    </w:p>
    <w:p w:rsidR="00CD6481" w:rsidRPr="00094D25" w:rsidRDefault="00E8317F" w:rsidP="00CD6481">
      <w:pPr>
        <w:pStyle w:val="ATHeading3"/>
      </w:pPr>
      <w:bookmarkStart w:id="5" w:name="Sujet"/>
      <w:r w:rsidRPr="00094D25">
        <w:t xml:space="preserve">Euroopa Parlamendi </w:t>
      </w:r>
      <w:r w:rsidRPr="003F1E08">
        <w:t>24</w:t>
      </w:r>
      <w:r w:rsidR="00CD6481" w:rsidRPr="00094D25">
        <w:t>.</w:t>
      </w:r>
      <w:r w:rsidRPr="00094D25">
        <w:t xml:space="preserve"> aprilli </w:t>
      </w:r>
      <w:r w:rsidRPr="003F1E08">
        <w:t>2024</w:t>
      </w:r>
      <w:r w:rsidRPr="00094D25">
        <w:t>. </w:t>
      </w:r>
      <w:r w:rsidR="00CD6481" w:rsidRPr="00094D25">
        <w:t>aasta seadusandlik resolutsioon ettepaneku kohta võtta vastu Euroopa Parlamendi ja nõukogu määrus, millega muudetakse Euroopa Par</w:t>
      </w:r>
      <w:r w:rsidRPr="00094D25">
        <w:t>lamendi ja nõukogu määrust (EL) </w:t>
      </w:r>
      <w:r w:rsidR="00CD6481" w:rsidRPr="003F1E08">
        <w:t>2016</w:t>
      </w:r>
      <w:r w:rsidR="00CD6481" w:rsidRPr="00094D25">
        <w:t>/</w:t>
      </w:r>
      <w:r w:rsidR="00CD6481" w:rsidRPr="003F1E08">
        <w:t>2031</w:t>
      </w:r>
      <w:r w:rsidR="00CD6481" w:rsidRPr="00094D25">
        <w:t xml:space="preserve"> seoses mitmeaastaste uuringukavadega, reguleeritud mittekarantiinsete taimekahjustajate esinemist käsitlevate teadetega, impordikeeldudest ja impordi erinõuetest tehtavate ajutiste eranditega ning nende lubamise korra kehtestamisega, kõrge riskiga taimede, taimsete saaduste ja muude objektide ajutise impordi nõuetega, kõrge riskiga taimede loetellu kandmise korra kehtestamise, fütosanitaarsertifikaatide sisu, taimepasside kasutamise ning teatavate piiritletud alade aruandlusnõuetega ja kahjurite uuringutega</w:t>
      </w:r>
      <w:bookmarkEnd w:id="5"/>
      <w:r w:rsidR="00CD6481" w:rsidRPr="00094D25">
        <w:t xml:space="preserve"> </w:t>
      </w:r>
      <w:bookmarkStart w:id="6" w:name="References"/>
      <w:r w:rsidRPr="00094D25">
        <w:t>(COM(</w:t>
      </w:r>
      <w:r w:rsidRPr="003F1E08">
        <w:t>2023</w:t>
      </w:r>
      <w:r w:rsidRPr="00094D25">
        <w:t>)</w:t>
      </w:r>
      <w:r w:rsidR="00EB67B2" w:rsidRPr="003F1E08">
        <w:t>0</w:t>
      </w:r>
      <w:r w:rsidRPr="003F1E08">
        <w:t>661</w:t>
      </w:r>
      <w:r w:rsidRPr="00094D25">
        <w:t xml:space="preserve"> – C</w:t>
      </w:r>
      <w:r w:rsidRPr="003F1E08">
        <w:t>9</w:t>
      </w:r>
      <w:r w:rsidRPr="00094D25">
        <w:noBreakHyphen/>
      </w:r>
      <w:r w:rsidR="00CD6481" w:rsidRPr="003F1E08">
        <w:t>0391</w:t>
      </w:r>
      <w:r w:rsidR="00CD6481" w:rsidRPr="00094D25">
        <w:t>/</w:t>
      </w:r>
      <w:r w:rsidR="00CD6481" w:rsidRPr="003F1E08">
        <w:t>2023</w:t>
      </w:r>
      <w:r w:rsidR="00CD6481" w:rsidRPr="00094D25">
        <w:t xml:space="preserve"> – </w:t>
      </w:r>
      <w:r w:rsidR="00CD6481" w:rsidRPr="003F1E08">
        <w:t>2023</w:t>
      </w:r>
      <w:r w:rsidR="00CD6481" w:rsidRPr="00094D25">
        <w:t>/</w:t>
      </w:r>
      <w:r w:rsidR="00CD6481" w:rsidRPr="003F1E08">
        <w:t>0378</w:t>
      </w:r>
      <w:r w:rsidR="00CD6481" w:rsidRPr="00094D25">
        <w:t>(COD))</w:t>
      </w:r>
      <w:bookmarkEnd w:id="6"/>
    </w:p>
    <w:p w:rsidR="005B4FBA" w:rsidRPr="00094D25" w:rsidRDefault="005B4FBA" w:rsidP="005B4FBA">
      <w:pPr>
        <w:pStyle w:val="NormalBold"/>
      </w:pPr>
      <w:bookmarkStart w:id="7" w:name="TextBodyBegin"/>
      <w:bookmarkEnd w:id="7"/>
      <w:r w:rsidRPr="00094D25">
        <w:t>(Seadusandlik tavamenetlus: esimene lugemine)</w:t>
      </w:r>
    </w:p>
    <w:p w:rsidR="005B4FBA" w:rsidRPr="00094D25" w:rsidRDefault="005B4FBA" w:rsidP="005B4FBA">
      <w:pPr>
        <w:pStyle w:val="EPComma"/>
      </w:pPr>
      <w:r w:rsidRPr="00094D25">
        <w:rPr>
          <w:i/>
        </w:rPr>
        <w:t>Euroopa Parlament</w:t>
      </w:r>
      <w:r w:rsidRPr="00094D25">
        <w:t>,</w:t>
      </w:r>
    </w:p>
    <w:p w:rsidR="005B4FBA" w:rsidRPr="00094D25" w:rsidRDefault="005B4FBA" w:rsidP="005B4FBA">
      <w:pPr>
        <w:pStyle w:val="NormalHanging12a"/>
      </w:pPr>
      <w:r w:rsidRPr="00094D25">
        <w:t>–</w:t>
      </w:r>
      <w:r w:rsidRPr="00094D25">
        <w:tab/>
        <w:t>võttes arvesse komisjoni ettepanekut Euroopa Parlamendile ja nõukogule (COM(</w:t>
      </w:r>
      <w:r w:rsidRPr="003F1E08">
        <w:t>2023</w:t>
      </w:r>
      <w:r w:rsidRPr="00094D25">
        <w:t>)</w:t>
      </w:r>
      <w:r w:rsidR="003F1E08" w:rsidRPr="003F1E08">
        <w:t>0</w:t>
      </w:r>
      <w:r w:rsidRPr="003F1E08">
        <w:t>661</w:t>
      </w:r>
      <w:r w:rsidRPr="00094D25">
        <w:t>),</w:t>
      </w:r>
    </w:p>
    <w:p w:rsidR="005B4FBA" w:rsidRPr="00094D25" w:rsidRDefault="005B4FBA" w:rsidP="005B4FBA">
      <w:pPr>
        <w:pStyle w:val="NormalHanging12a"/>
      </w:pPr>
      <w:r w:rsidRPr="00094D25">
        <w:t>–</w:t>
      </w:r>
      <w:r w:rsidRPr="00094D25">
        <w:tab/>
        <w:t xml:space="preserve">võttes arvesse Euroopa </w:t>
      </w:r>
      <w:r w:rsidR="00E8317F" w:rsidRPr="00094D25">
        <w:t>Liidu toimimise lepingu artikli </w:t>
      </w:r>
      <w:r w:rsidR="00E8317F" w:rsidRPr="003F1E08">
        <w:t>294</w:t>
      </w:r>
      <w:r w:rsidR="00E8317F" w:rsidRPr="00094D25">
        <w:t xml:space="preserve"> lõiget </w:t>
      </w:r>
      <w:r w:rsidR="00E8317F" w:rsidRPr="003F1E08">
        <w:t>2</w:t>
      </w:r>
      <w:r w:rsidR="00E8317F" w:rsidRPr="00094D25">
        <w:t xml:space="preserve"> ja artikli </w:t>
      </w:r>
      <w:r w:rsidR="00E8317F" w:rsidRPr="003F1E08">
        <w:t>43</w:t>
      </w:r>
      <w:r w:rsidR="00E8317F" w:rsidRPr="00094D25">
        <w:t xml:space="preserve"> lõiget </w:t>
      </w:r>
      <w:r w:rsidRPr="003F1E08">
        <w:t>2</w:t>
      </w:r>
      <w:r w:rsidRPr="00094D25">
        <w:t>, mille alusel komisjon esitas ettepaneku Euroopa Parlamendile (C</w:t>
      </w:r>
      <w:r w:rsidRPr="003F1E08">
        <w:t>9</w:t>
      </w:r>
      <w:r w:rsidRPr="00094D25">
        <w:noBreakHyphen/>
      </w:r>
      <w:r w:rsidRPr="003F1E08">
        <w:t>0391</w:t>
      </w:r>
      <w:r w:rsidRPr="00094D25">
        <w:t>/</w:t>
      </w:r>
      <w:r w:rsidRPr="003F1E08">
        <w:t>2023</w:t>
      </w:r>
      <w:r w:rsidRPr="00094D25">
        <w:t>),</w:t>
      </w:r>
    </w:p>
    <w:p w:rsidR="005B4FBA" w:rsidRPr="00094D25" w:rsidRDefault="005B4FBA" w:rsidP="005B4FBA">
      <w:pPr>
        <w:pStyle w:val="NormalHanging12a"/>
      </w:pPr>
      <w:r w:rsidRPr="00094D25">
        <w:t>–</w:t>
      </w:r>
      <w:r w:rsidRPr="00094D25">
        <w:tab/>
        <w:t xml:space="preserve">võttes arvesse Euroopa </w:t>
      </w:r>
      <w:r w:rsidR="00E8317F" w:rsidRPr="00094D25">
        <w:t>Liidu toimimise lepingu artikli </w:t>
      </w:r>
      <w:r w:rsidR="00E8317F" w:rsidRPr="003F1E08">
        <w:t>294</w:t>
      </w:r>
      <w:r w:rsidR="00E8317F" w:rsidRPr="00094D25">
        <w:t xml:space="preserve"> lõiget </w:t>
      </w:r>
      <w:r w:rsidRPr="003F1E08">
        <w:t>3</w:t>
      </w:r>
      <w:r w:rsidRPr="00094D25">
        <w:t>,</w:t>
      </w:r>
    </w:p>
    <w:p w:rsidR="005B4FBA" w:rsidRPr="00094D25" w:rsidRDefault="005B4FBA" w:rsidP="005B4FBA">
      <w:pPr>
        <w:pStyle w:val="NormalHanging12a"/>
      </w:pPr>
      <w:r w:rsidRPr="00094D25">
        <w:t>–</w:t>
      </w:r>
      <w:r w:rsidRPr="00094D25">
        <w:tab/>
        <w:t>võttes arvesse Euroopa M</w:t>
      </w:r>
      <w:r w:rsidR="00E8317F" w:rsidRPr="00094D25">
        <w:t xml:space="preserve">ajandus- ja Sotsiaalkomitee </w:t>
      </w:r>
      <w:r w:rsidR="00E8317F" w:rsidRPr="003F1E08">
        <w:t>13</w:t>
      </w:r>
      <w:r w:rsidR="00E8317F" w:rsidRPr="00094D25">
        <w:t xml:space="preserve">. detsembri </w:t>
      </w:r>
      <w:r w:rsidR="00E8317F" w:rsidRPr="003F1E08">
        <w:t>2023</w:t>
      </w:r>
      <w:r w:rsidR="00E8317F" w:rsidRPr="00094D25">
        <w:t>. </w:t>
      </w:r>
      <w:r w:rsidRPr="00094D25">
        <w:t>aasta arvamust</w:t>
      </w:r>
      <w:r w:rsidR="00E8317F" w:rsidRPr="00094D25">
        <w:rPr>
          <w:rStyle w:val="FootnoteReference"/>
        </w:rPr>
        <w:footnoteReference w:id="1"/>
      </w:r>
      <w:r w:rsidRPr="00094D25">
        <w:t>,</w:t>
      </w:r>
    </w:p>
    <w:p w:rsidR="00E8317F" w:rsidRPr="00094D25" w:rsidRDefault="00E8317F" w:rsidP="00E8317F">
      <w:pPr>
        <w:spacing w:after="240"/>
        <w:ind w:left="567" w:hanging="567"/>
      </w:pPr>
      <w:r w:rsidRPr="00094D25">
        <w:t>–</w:t>
      </w:r>
      <w:r w:rsidRPr="00094D25">
        <w:tab/>
        <w:t>võttes arvesse vastutava komisjoni poolt kodukorra artikli </w:t>
      </w:r>
      <w:r w:rsidRPr="003F1E08">
        <w:t>74</w:t>
      </w:r>
      <w:r w:rsidRPr="00094D25">
        <w:t xml:space="preserve"> lõike </w:t>
      </w:r>
      <w:r w:rsidRPr="003F1E08">
        <w:t>4</w:t>
      </w:r>
      <w:r w:rsidRPr="00094D25">
        <w:t xml:space="preserve"> alusel heaks kiidetud esialgset kokkulepet ja nõukogu esindaja poolt </w:t>
      </w:r>
      <w:r w:rsidRPr="003F1E08">
        <w:t>13</w:t>
      </w:r>
      <w:r w:rsidRPr="00094D25">
        <w:t xml:space="preserve">. märtsi </w:t>
      </w:r>
      <w:r w:rsidRPr="003F1E08">
        <w:t>2024</w:t>
      </w:r>
      <w:r w:rsidRPr="00094D25">
        <w:t>. aasta kirjas võetud kohustust kiita Euroopa Parlamendi seisukoht heaks vastavalt Euroopa Liidu toimimise lepingu artikli </w:t>
      </w:r>
      <w:r w:rsidRPr="003F1E08">
        <w:t>294</w:t>
      </w:r>
      <w:r w:rsidRPr="00094D25">
        <w:t xml:space="preserve"> lõikele </w:t>
      </w:r>
      <w:r w:rsidRPr="003F1E08">
        <w:t>4</w:t>
      </w:r>
      <w:r w:rsidRPr="00094D25">
        <w:t>,</w:t>
      </w:r>
      <w:bookmarkStart w:id="8" w:name="_GoBack"/>
      <w:bookmarkEnd w:id="8"/>
    </w:p>
    <w:p w:rsidR="005B4FBA" w:rsidRPr="00094D25" w:rsidRDefault="005B4FBA" w:rsidP="005B4FBA">
      <w:pPr>
        <w:pStyle w:val="NormalHanging12a"/>
      </w:pPr>
      <w:r w:rsidRPr="00094D25">
        <w:lastRenderedPageBreak/>
        <w:t>–</w:t>
      </w:r>
      <w:r w:rsidRPr="00094D25">
        <w:tab/>
        <w:t>võ</w:t>
      </w:r>
      <w:r w:rsidR="00E8317F" w:rsidRPr="00094D25">
        <w:t>ttes arvesse kodukorra artiklit </w:t>
      </w:r>
      <w:r w:rsidRPr="003F1E08">
        <w:t>59</w:t>
      </w:r>
      <w:r w:rsidRPr="00094D25">
        <w:t>,</w:t>
      </w:r>
    </w:p>
    <w:p w:rsidR="005B4FBA" w:rsidRPr="00094D25" w:rsidRDefault="005B4FBA" w:rsidP="005B4FBA">
      <w:pPr>
        <w:pStyle w:val="NormalHanging12a"/>
      </w:pPr>
      <w:r w:rsidRPr="00094D25">
        <w:t>–</w:t>
      </w:r>
      <w:r w:rsidRPr="00094D25">
        <w:tab/>
        <w:t>võttes arvesse põllumajanduse ja maael</w:t>
      </w:r>
      <w:r w:rsidR="00E8317F" w:rsidRPr="00094D25">
        <w:t>u arengu komisjoni raportit (A</w:t>
      </w:r>
      <w:r w:rsidR="00E8317F" w:rsidRPr="003F1E08">
        <w:t>9</w:t>
      </w:r>
      <w:r w:rsidR="00E8317F" w:rsidRPr="00094D25">
        <w:noBreakHyphen/>
      </w:r>
      <w:r w:rsidRPr="003F1E08">
        <w:t>0035</w:t>
      </w:r>
      <w:r w:rsidRPr="00094D25">
        <w:t>/</w:t>
      </w:r>
      <w:r w:rsidRPr="003F1E08">
        <w:t>2024</w:t>
      </w:r>
      <w:r w:rsidRPr="00094D25">
        <w:t>),</w:t>
      </w:r>
    </w:p>
    <w:p w:rsidR="005B4FBA" w:rsidRPr="00094D25" w:rsidRDefault="005B4FBA" w:rsidP="005B4FBA">
      <w:pPr>
        <w:pStyle w:val="NormalHanging12a"/>
      </w:pPr>
      <w:r w:rsidRPr="003F1E08">
        <w:t>1</w:t>
      </w:r>
      <w:r w:rsidRPr="00094D25">
        <w:t>.</w:t>
      </w:r>
      <w:r w:rsidRPr="00094D25">
        <w:tab/>
        <w:t>võtab vastu allpool toodud esimese lugemise seisukoha;</w:t>
      </w:r>
    </w:p>
    <w:p w:rsidR="005B4FBA" w:rsidRPr="00094D25" w:rsidRDefault="005B4FBA" w:rsidP="005B4FBA">
      <w:pPr>
        <w:pStyle w:val="NormalHanging12a"/>
      </w:pPr>
      <w:r w:rsidRPr="003F1E08">
        <w:t>2</w:t>
      </w:r>
      <w:r w:rsidRPr="00094D25">
        <w:t>.</w:t>
      </w:r>
      <w:r w:rsidRPr="00094D25">
        <w:tab/>
        <w:t>palub komisjonil ettepaneku uuesti Euroopa Parlamendile saata, kui komisjon asendab selle uue ettepanekuga, muudab seda oluliselt või kavatseb seda oluliselt muuta;</w:t>
      </w:r>
    </w:p>
    <w:p w:rsidR="005B4FBA" w:rsidRPr="00094D25" w:rsidRDefault="005B4FBA" w:rsidP="005B4FBA">
      <w:pPr>
        <w:pStyle w:val="NormalHanging12a"/>
      </w:pPr>
      <w:r w:rsidRPr="003F1E08">
        <w:t>3</w:t>
      </w:r>
      <w:r w:rsidRPr="00094D25">
        <w:t>.</w:t>
      </w:r>
      <w:r w:rsidRPr="00094D25">
        <w:tab/>
        <w:t>teeb presidendile ülesandeks edastada Euroopa Parlamendi seisukoht nõukogule ja komisjonile ning liikmesriikide parlamentidele.</w:t>
      </w:r>
    </w:p>
    <w:p w:rsidR="00E8317F" w:rsidRPr="00094D25" w:rsidRDefault="00E8317F" w:rsidP="005B4FBA">
      <w:pPr>
        <w:widowControl/>
      </w:pPr>
    </w:p>
    <w:p w:rsidR="00E8317F" w:rsidRPr="00094D25" w:rsidRDefault="00E8317F" w:rsidP="005B4FBA">
      <w:pPr>
        <w:widowControl/>
        <w:sectPr w:rsidR="00E8317F" w:rsidRPr="00094D25" w:rsidSect="006957E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B67B2" w:rsidRPr="00094D25" w:rsidRDefault="00EB67B2" w:rsidP="00EB67B2">
      <w:pPr>
        <w:pStyle w:val="Statut"/>
        <w:spacing w:before="0" w:after="240"/>
        <w:jc w:val="left"/>
        <w:rPr>
          <w:b/>
        </w:rPr>
      </w:pPr>
      <w:r w:rsidRPr="00094D25">
        <w:rPr>
          <w:b/>
        </w:rPr>
        <w:lastRenderedPageBreak/>
        <w:t>P</w:t>
      </w:r>
      <w:r w:rsidRPr="003F1E08">
        <w:rPr>
          <w:b/>
        </w:rPr>
        <w:t>9</w:t>
      </w:r>
      <w:r w:rsidRPr="00094D25">
        <w:rPr>
          <w:b/>
        </w:rPr>
        <w:t>_</w:t>
      </w:r>
      <w:r w:rsidRPr="00094D25">
        <w:rPr>
          <w:b/>
          <w:noProof/>
        </w:rPr>
        <w:t>TC</w:t>
      </w:r>
      <w:r w:rsidRPr="003F1E08">
        <w:rPr>
          <w:b/>
          <w:noProof/>
        </w:rPr>
        <w:t>1</w:t>
      </w:r>
      <w:r w:rsidRPr="00094D25">
        <w:rPr>
          <w:b/>
          <w:noProof/>
        </w:rPr>
        <w:t>-COD</w:t>
      </w:r>
      <w:r w:rsidRPr="00094D25">
        <w:rPr>
          <w:b/>
        </w:rPr>
        <w:t>(</w:t>
      </w:r>
      <w:r w:rsidRPr="003F1E08">
        <w:rPr>
          <w:b/>
        </w:rPr>
        <w:t>2023</w:t>
      </w:r>
      <w:r w:rsidRPr="00094D25">
        <w:rPr>
          <w:b/>
        </w:rPr>
        <w:t>)</w:t>
      </w:r>
      <w:r w:rsidRPr="003F1E08">
        <w:rPr>
          <w:b/>
        </w:rPr>
        <w:t>0378</w:t>
      </w:r>
    </w:p>
    <w:p w:rsidR="0004679C" w:rsidRPr="0004679C" w:rsidRDefault="00EB67B2" w:rsidP="0004679C">
      <w:pPr>
        <w:spacing w:after="240"/>
        <w:rPr>
          <w:b/>
          <w:szCs w:val="24"/>
          <w:lang w:eastAsia="en-US"/>
        </w:rPr>
      </w:pPr>
      <w:r w:rsidRPr="00094D25">
        <w:rPr>
          <w:b/>
          <w:noProof/>
        </w:rPr>
        <w:t xml:space="preserve">Euroopa Parlamendi seisukoht, vastu võetud esimesel lugemisel </w:t>
      </w:r>
      <w:r w:rsidRPr="003F1E08">
        <w:rPr>
          <w:b/>
          <w:noProof/>
        </w:rPr>
        <w:t>24</w:t>
      </w:r>
      <w:r w:rsidRPr="00094D25">
        <w:rPr>
          <w:b/>
          <w:noProof/>
        </w:rPr>
        <w:t xml:space="preserve">. aprillil </w:t>
      </w:r>
      <w:r w:rsidRPr="003F1E08">
        <w:rPr>
          <w:b/>
          <w:noProof/>
        </w:rPr>
        <w:t>2024</w:t>
      </w:r>
      <w:r w:rsidRPr="00094D25">
        <w:rPr>
          <w:b/>
          <w:noProof/>
        </w:rPr>
        <w:t>. aastal eesmärgiga võtta vastu Euroopa Parlamendi ja nõukogu määrus (</w:t>
      </w:r>
      <w:r w:rsidRPr="00094D25">
        <w:rPr>
          <w:b/>
        </w:rPr>
        <w:t>EL) </w:t>
      </w:r>
      <w:r w:rsidRPr="003F1E08">
        <w:rPr>
          <w:b/>
        </w:rPr>
        <w:t>2024</w:t>
      </w:r>
      <w:r w:rsidRPr="00094D25">
        <w:rPr>
          <w:b/>
        </w:rPr>
        <w:t xml:space="preserve">/…, </w:t>
      </w:r>
      <w:r w:rsidR="0004679C" w:rsidRPr="0004679C">
        <w:rPr>
          <w:b/>
          <w:szCs w:val="24"/>
          <w:lang w:eastAsia="en-US"/>
        </w:rPr>
        <w:t xml:space="preserve">millega muudetakse määrust (EL) 2016/2031 seoses mitmeaastaste uuringukavadega, reguleeritud mittekarantiinsete taimekahjustajate esinemist käsitlevate teadetega, impordikeeldudest ja impordi erinõuetest tehtavate ajutiste eranditega ning nende lubamise korra kehtestamisega, kõrge riskiga taimede, taimsete saaduste ja muude objektide ajutiste impordinõuetega, kõrge riskiga taimede loetellu kandmise korra kehtestamise, fütosanitaarsertifikaatide sisu ja taimepasside kasutamisega ning seoses teatavate piiritletud alade aruandlusnõuetega ja kahjurite uuringutega ning </w:t>
      </w:r>
      <w:r w:rsidR="0004679C">
        <w:rPr>
          <w:b/>
          <w:szCs w:val="24"/>
          <w:lang w:eastAsia="en-US"/>
        </w:rPr>
        <w:t>millega muudetakse määrust (EL) </w:t>
      </w:r>
      <w:r w:rsidR="0004679C" w:rsidRPr="0004679C">
        <w:rPr>
          <w:b/>
          <w:szCs w:val="24"/>
          <w:lang w:eastAsia="en-US"/>
        </w:rPr>
        <w:t>2017/625 seoses teatavate nõuetele mittevastavustest teatamistega</w:t>
      </w:r>
    </w:p>
    <w:p w:rsidR="005D05D9" w:rsidRPr="003621D3" w:rsidRDefault="005D05D9" w:rsidP="005D05D9">
      <w:pPr>
        <w:rPr>
          <w:i/>
        </w:rPr>
      </w:pPr>
      <w:r w:rsidRPr="003621D3">
        <w:rPr>
          <w:i/>
        </w:rPr>
        <w:t>(Kuna Euroopa Parlament ja nõukogu jõudsid kokkuleppele, vastab Euroopa Parlamendi seisukoht õig</w:t>
      </w:r>
      <w:r>
        <w:rPr>
          <w:i/>
        </w:rPr>
        <w:t>usakti (määrus (EL) 2024/3115</w:t>
      </w:r>
      <w:r w:rsidRPr="003621D3">
        <w:rPr>
          <w:i/>
        </w:rPr>
        <w:t>) lõplikule kujule)</w:t>
      </w:r>
      <w:r>
        <w:rPr>
          <w:i/>
        </w:rPr>
        <w:t>.</w:t>
      </w:r>
    </w:p>
    <w:p w:rsidR="00EB67B2" w:rsidRPr="00094D25" w:rsidRDefault="00EB67B2" w:rsidP="005D05D9">
      <w:pPr>
        <w:keepNext/>
        <w:spacing w:before="600" w:after="120" w:line="360" w:lineRule="auto"/>
        <w:rPr>
          <w:i/>
          <w:szCs w:val="24"/>
          <w:lang w:eastAsia="en-US"/>
        </w:rPr>
      </w:pPr>
    </w:p>
    <w:sectPr w:rsidR="00EB67B2" w:rsidRPr="00094D25" w:rsidSect="006957E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481" w:rsidRPr="006957E6" w:rsidRDefault="00CD6481">
      <w:r w:rsidRPr="006957E6">
        <w:separator/>
      </w:r>
    </w:p>
  </w:endnote>
  <w:endnote w:type="continuationSeparator" w:id="0">
    <w:p w:rsidR="00CD6481" w:rsidRPr="006957E6" w:rsidRDefault="00CD6481">
      <w:r w:rsidRPr="006957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481" w:rsidRPr="006957E6" w:rsidRDefault="00CD6481">
      <w:r w:rsidRPr="006957E6">
        <w:separator/>
      </w:r>
    </w:p>
  </w:footnote>
  <w:footnote w:type="continuationSeparator" w:id="0">
    <w:p w:rsidR="00CD6481" w:rsidRPr="006957E6" w:rsidRDefault="00CD6481">
      <w:r w:rsidRPr="006957E6">
        <w:continuationSeparator/>
      </w:r>
    </w:p>
  </w:footnote>
  <w:footnote w:id="1">
    <w:p w:rsidR="00E8317F" w:rsidRPr="003F1E08" w:rsidRDefault="00E8317F" w:rsidP="00E8317F">
      <w:pPr>
        <w:pStyle w:val="FootnoteText"/>
        <w:ind w:left="567" w:hanging="567"/>
        <w:rPr>
          <w:sz w:val="24"/>
          <w:szCs w:val="24"/>
          <w:lang w:val="et-EE"/>
        </w:rPr>
      </w:pPr>
      <w:r w:rsidRPr="003F1E08">
        <w:rPr>
          <w:rStyle w:val="FootnoteReference"/>
          <w:sz w:val="24"/>
          <w:szCs w:val="24"/>
        </w:rPr>
        <w:footnoteRef/>
      </w:r>
      <w:r w:rsidRPr="003F1E08">
        <w:rPr>
          <w:sz w:val="24"/>
          <w:szCs w:val="24"/>
          <w:lang w:val="fi-FI"/>
        </w:rPr>
        <w:t xml:space="preserve"> </w:t>
      </w:r>
      <w:r w:rsidRPr="003F1E08">
        <w:rPr>
          <w:sz w:val="24"/>
          <w:szCs w:val="24"/>
          <w:lang w:val="et-EE"/>
        </w:rPr>
        <w:tab/>
      </w:r>
      <w:r w:rsidR="00EB67B2" w:rsidRPr="003F1E08">
        <w:rPr>
          <w:sz w:val="24"/>
          <w:szCs w:val="24"/>
          <w:lang w:val="et-EE"/>
        </w:rPr>
        <w:t xml:space="preserve">ELT C, C/2024/1588, 5.3.2024, ELI: </w:t>
      </w:r>
      <w:hyperlink r:id="rId1" w:history="1">
        <w:r w:rsidR="00EB67B2" w:rsidRPr="007D12CF">
          <w:rPr>
            <w:rStyle w:val="Hyperlink"/>
            <w:sz w:val="24"/>
            <w:szCs w:val="24"/>
            <w:lang w:val="fi-FI"/>
          </w:rPr>
          <w:t>http://data.europa.eu/eli/C/2024/1588/oj</w:t>
        </w:r>
      </w:hyperlink>
      <w:r w:rsidR="00EB67B2" w:rsidRPr="003F1E08">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57E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ET"/>
    <w:docVar w:name="dvnumam" w:val="33"/>
    <w:docVar w:name="dvpe" w:val="758.002"/>
    <w:docVar w:name="dvrapporteur" w:val="Raportöör: "/>
    <w:docVar w:name="dvstar" w:val="***I"/>
    <w:docVar w:name="dvtitre" w:val="Euroopa Parlamendi .... 2024. aasta seadusandlik resolutsioon ettepaneku kohta võtta vastu Euroopa Parlamendi ja nõukogu määrus, millega muudetakse Euroopa Parlamendi ja nõukogu määrust (EL) 2016/2031 seoses mitmeaastaste uuringukavadega, reguleeritud mittekarantiinsete taimekahjustajate esinemist käsitlevate teadetega, impordikeeldudest ja impordi erinõuetest tehtavate ajutiste eranditega ning nende lubamise korra kehtestamisega, kõrge riskiga taimede, taimsete saaduste ja muude objektide ajutise impordi nõuetega, kõrge riskiga taimede loetellu kandmise korra kehtestamise, fütosanitaarsertifikaatide sisu, taimepasside kasutamise ning teatavate piiritletud alade aruandlusnõuetega ja kahjurite uuringutega(COM(2023)661 – C9-0391/2023 – 2023/0378(COD))"/>
  </w:docVars>
  <w:rsids>
    <w:rsidRoot w:val="00CD6481"/>
    <w:rsid w:val="00002272"/>
    <w:rsid w:val="0004679C"/>
    <w:rsid w:val="00064002"/>
    <w:rsid w:val="000677B9"/>
    <w:rsid w:val="000831BA"/>
    <w:rsid w:val="00094D25"/>
    <w:rsid w:val="000A42CC"/>
    <w:rsid w:val="000E7DD9"/>
    <w:rsid w:val="0010095E"/>
    <w:rsid w:val="00125B37"/>
    <w:rsid w:val="00187494"/>
    <w:rsid w:val="001F32AE"/>
    <w:rsid w:val="002767FF"/>
    <w:rsid w:val="002B18FE"/>
    <w:rsid w:val="002B5493"/>
    <w:rsid w:val="00343214"/>
    <w:rsid w:val="00361C00"/>
    <w:rsid w:val="00395FA1"/>
    <w:rsid w:val="003E15D4"/>
    <w:rsid w:val="003F1E08"/>
    <w:rsid w:val="00411CCE"/>
    <w:rsid w:val="0041666E"/>
    <w:rsid w:val="00421060"/>
    <w:rsid w:val="00471C19"/>
    <w:rsid w:val="004867E3"/>
    <w:rsid w:val="00494A28"/>
    <w:rsid w:val="004C0004"/>
    <w:rsid w:val="004C5D52"/>
    <w:rsid w:val="0050519A"/>
    <w:rsid w:val="005072A1"/>
    <w:rsid w:val="00514517"/>
    <w:rsid w:val="00545827"/>
    <w:rsid w:val="00560270"/>
    <w:rsid w:val="005B4FBA"/>
    <w:rsid w:val="005C2568"/>
    <w:rsid w:val="005D05D9"/>
    <w:rsid w:val="006037C0"/>
    <w:rsid w:val="006631B6"/>
    <w:rsid w:val="00680577"/>
    <w:rsid w:val="006957E6"/>
    <w:rsid w:val="006F74FA"/>
    <w:rsid w:val="00731ADD"/>
    <w:rsid w:val="00734777"/>
    <w:rsid w:val="00747932"/>
    <w:rsid w:val="00751A4A"/>
    <w:rsid w:val="00756632"/>
    <w:rsid w:val="00762C74"/>
    <w:rsid w:val="00773827"/>
    <w:rsid w:val="00786EC0"/>
    <w:rsid w:val="007D12CF"/>
    <w:rsid w:val="007D1690"/>
    <w:rsid w:val="007E22AD"/>
    <w:rsid w:val="00817416"/>
    <w:rsid w:val="00842779"/>
    <w:rsid w:val="00865F67"/>
    <w:rsid w:val="00881A7B"/>
    <w:rsid w:val="008840E5"/>
    <w:rsid w:val="00887B3E"/>
    <w:rsid w:val="008B2F0D"/>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4EB5"/>
    <w:rsid w:val="00BD48FE"/>
    <w:rsid w:val="00BD7BD8"/>
    <w:rsid w:val="00BE6ADC"/>
    <w:rsid w:val="00C05BFE"/>
    <w:rsid w:val="00C23CD4"/>
    <w:rsid w:val="00C61C0C"/>
    <w:rsid w:val="00C941CB"/>
    <w:rsid w:val="00CC2357"/>
    <w:rsid w:val="00CD6481"/>
    <w:rsid w:val="00CF071A"/>
    <w:rsid w:val="00D058B8"/>
    <w:rsid w:val="00D56C11"/>
    <w:rsid w:val="00D834A0"/>
    <w:rsid w:val="00D872DF"/>
    <w:rsid w:val="00D91E21"/>
    <w:rsid w:val="00DA7FCD"/>
    <w:rsid w:val="00E365E1"/>
    <w:rsid w:val="00E820A4"/>
    <w:rsid w:val="00E8317F"/>
    <w:rsid w:val="00EB006A"/>
    <w:rsid w:val="00EB4772"/>
    <w:rsid w:val="00EB67B2"/>
    <w:rsid w:val="00ED169E"/>
    <w:rsid w:val="00ED4235"/>
    <w:rsid w:val="00F04346"/>
    <w:rsid w:val="00F075DC"/>
    <w:rsid w:val="00F149E9"/>
    <w:rsid w:val="00F4292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D615FD-C21D-456E-B6C3-0BE48D626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B4FBA"/>
    <w:rPr>
      <w:b/>
    </w:rPr>
  </w:style>
  <w:style w:type="paragraph" w:customStyle="1" w:styleId="NormalHanging12a">
    <w:name w:val="NormalHanging12a"/>
    <w:basedOn w:val="Normal"/>
    <w:rsid w:val="005B4FBA"/>
    <w:pPr>
      <w:spacing w:after="240"/>
      <w:ind w:left="567" w:hanging="567"/>
    </w:pPr>
  </w:style>
  <w:style w:type="paragraph" w:customStyle="1" w:styleId="AmNumberTabs">
    <w:name w:val="AmNumberTabs"/>
    <w:basedOn w:val="Normal"/>
    <w:rsid w:val="005B4F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B4FBA"/>
    <w:pPr>
      <w:spacing w:before="240"/>
    </w:pPr>
    <w:rPr>
      <w:b/>
    </w:rPr>
  </w:style>
  <w:style w:type="paragraph" w:customStyle="1" w:styleId="EPComma">
    <w:name w:val="EPComma"/>
    <w:basedOn w:val="Normal"/>
    <w:rsid w:val="005B4FBA"/>
    <w:pPr>
      <w:spacing w:before="480" w:after="240"/>
    </w:pPr>
  </w:style>
  <w:style w:type="paragraph" w:customStyle="1" w:styleId="Normal6">
    <w:name w:val="Normal6"/>
    <w:basedOn w:val="Normal"/>
    <w:link w:val="Normal6Char"/>
    <w:rsid w:val="005B4FBA"/>
    <w:pPr>
      <w:spacing w:after="120"/>
    </w:pPr>
  </w:style>
  <w:style w:type="character" w:customStyle="1" w:styleId="NormalBoldChar">
    <w:name w:val="NormalBold Char"/>
    <w:link w:val="NormalBold"/>
    <w:rsid w:val="005B4FBA"/>
    <w:rPr>
      <w:b/>
      <w:sz w:val="24"/>
      <w:lang w:val="et-EE"/>
    </w:rPr>
  </w:style>
  <w:style w:type="character" w:customStyle="1" w:styleId="Normal6Char">
    <w:name w:val="Normal6 Char"/>
    <w:link w:val="Normal6"/>
    <w:rsid w:val="005B4FBA"/>
    <w:rPr>
      <w:sz w:val="24"/>
      <w:lang w:val="et-EE"/>
    </w:rPr>
  </w:style>
  <w:style w:type="paragraph" w:customStyle="1" w:styleId="ColumnHeading">
    <w:name w:val="ColumnHeading"/>
    <w:basedOn w:val="Normal"/>
    <w:rsid w:val="005B4FBA"/>
    <w:pPr>
      <w:spacing w:after="240"/>
      <w:jc w:val="center"/>
    </w:pPr>
    <w:rPr>
      <w:i/>
    </w:rPr>
  </w:style>
  <w:style w:type="paragraph" w:customStyle="1" w:styleId="AMNumberTabs0">
    <w:name w:val="AMNumberTabs"/>
    <w:basedOn w:val="Normal"/>
    <w:rsid w:val="005B4F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5B4FBA"/>
    <w:pPr>
      <w:spacing w:after="240"/>
    </w:pPr>
    <w:rPr>
      <w:i/>
      <w:noProof/>
    </w:rPr>
  </w:style>
  <w:style w:type="paragraph" w:customStyle="1" w:styleId="JustificationTitle">
    <w:name w:val="JustificationTitle"/>
    <w:basedOn w:val="Normal"/>
    <w:next w:val="Normal"/>
    <w:rsid w:val="005B4FBA"/>
    <w:pPr>
      <w:keepNext/>
      <w:spacing w:before="240" w:after="240"/>
      <w:jc w:val="center"/>
    </w:pPr>
    <w:rPr>
      <w:i/>
      <w:noProof/>
    </w:rPr>
  </w:style>
  <w:style w:type="paragraph" w:styleId="BalloonText">
    <w:name w:val="Balloon Text"/>
    <w:basedOn w:val="Normal"/>
    <w:link w:val="BalloonTextChar"/>
    <w:rsid w:val="00E8317F"/>
    <w:rPr>
      <w:rFonts w:ascii="Segoe UI" w:hAnsi="Segoe UI" w:cs="Segoe UI"/>
      <w:sz w:val="18"/>
      <w:szCs w:val="18"/>
    </w:rPr>
  </w:style>
  <w:style w:type="character" w:customStyle="1" w:styleId="BalloonTextChar">
    <w:name w:val="Balloon Text Char"/>
    <w:basedOn w:val="DefaultParagraphFont"/>
    <w:link w:val="BalloonText"/>
    <w:rsid w:val="00E8317F"/>
    <w:rPr>
      <w:rFonts w:ascii="Segoe UI" w:hAnsi="Segoe UI" w:cs="Segoe UI"/>
      <w:sz w:val="18"/>
      <w:szCs w:val="18"/>
      <w:lang w:val="et-EE"/>
    </w:rPr>
  </w:style>
  <w:style w:type="character" w:styleId="Hyperlink">
    <w:name w:val="Hyperlink"/>
    <w:basedOn w:val="DefaultParagraphFont"/>
    <w:rsid w:val="00EB67B2"/>
    <w:rPr>
      <w:color w:val="0563C1" w:themeColor="hyperlink"/>
      <w:u w:val="single"/>
    </w:rPr>
  </w:style>
  <w:style w:type="paragraph" w:customStyle="1" w:styleId="Statut">
    <w:name w:val="Statut"/>
    <w:basedOn w:val="Normal"/>
    <w:next w:val="Normal"/>
    <w:rsid w:val="00EB67B2"/>
    <w:pPr>
      <w:widowControl/>
      <w:spacing w:before="360"/>
      <w:jc w:val="center"/>
    </w:pPr>
    <w:rPr>
      <w:szCs w:val="24"/>
      <w:lang w:eastAsia="de-DE"/>
    </w:rPr>
  </w:style>
  <w:style w:type="paragraph" w:customStyle="1" w:styleId="FootnoteTextForceStyle">
    <w:name w:val="Footnote Text ForceStyle"/>
    <w:rsid w:val="00EB67B2"/>
    <w:pPr>
      <w:keepLines/>
      <w:widowControl w:val="0"/>
      <w:ind w:left="850" w:hanging="850"/>
    </w:pPr>
    <w:rPr>
      <w:sz w:val="24"/>
      <w:lang w:val="et-EE" w:eastAsia="en-US"/>
    </w:rPr>
  </w:style>
  <w:style w:type="character" w:styleId="Emphasis">
    <w:name w:val="Emphasis"/>
    <w:basedOn w:val="DefaultParagraphFont"/>
    <w:uiPriority w:val="20"/>
    <w:qFormat/>
    <w:rsid w:val="00EB67B2"/>
    <w:rPr>
      <w:i/>
      <w:iCs/>
    </w:rPr>
  </w:style>
  <w:style w:type="character" w:customStyle="1" w:styleId="Hyperlink1">
    <w:name w:val="Hyperlink1"/>
    <w:basedOn w:val="DefaultParagraphFont"/>
    <w:unhideWhenUsed/>
    <w:rsid w:val="000467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02178-6720-40E5-B28A-219168C1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HIRV Joel</cp:lastModifiedBy>
  <cp:revision>2</cp:revision>
  <cp:lastPrinted>2004-11-19T15:42:00Z</cp:lastPrinted>
  <dcterms:created xsi:type="dcterms:W3CDTF">2025-03-10T16:42:00Z</dcterms:created>
  <dcterms:modified xsi:type="dcterms:W3CDTF">2025-03-10T16:42:00Z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P9_TA(2024)0346_</vt:lpwstr>
  </property>
  <property fmtid="{D5CDD505-2E9C-101B-9397-08002B2CF9AE}" pid="4" name="&lt;Type&gt;">
    <vt:lpwstr>RR</vt:lpwstr>
  </property>
</Properties>
</file>