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C4747" w:rsidR="00BC4747" w:rsidP="000D0DF5" w:rsidRDefault="00BC4747">
            <w:pPr>
              <w:tabs>
                <w:tab w:val="left" w:pos="-1440"/>
                <w:tab w:val="left" w:pos="-720"/>
              </w:tabs>
              <w:suppressAutoHyphens/>
              <w:rPr>
                <w:rFonts w:ascii="Times New Roman" w:hAnsi="Times New Roman"/>
              </w:rPr>
            </w:pPr>
            <w:r w:rsidRPr="00BC4747">
              <w:rPr>
                <w:rFonts w:ascii="Times New Roman" w:hAnsi="Times New Roman"/>
              </w:rPr>
              <w:t>De Tweede Kamer der Staten-</w:t>
            </w:r>
            <w:r w:rsidRPr="00BC4747">
              <w:rPr>
                <w:rFonts w:ascii="Times New Roman" w:hAnsi="Times New Roman"/>
              </w:rPr>
              <w:fldChar w:fldCharType="begin"/>
            </w:r>
            <w:r w:rsidRPr="00BC4747">
              <w:rPr>
                <w:rFonts w:ascii="Times New Roman" w:hAnsi="Times New Roman"/>
              </w:rPr>
              <w:instrText xml:space="preserve">PRIVATE </w:instrText>
            </w:r>
            <w:r w:rsidRPr="00BC4747">
              <w:rPr>
                <w:rFonts w:ascii="Times New Roman" w:hAnsi="Times New Roman"/>
              </w:rPr>
              <w:fldChar w:fldCharType="end"/>
            </w:r>
          </w:p>
          <w:p w:rsidRPr="00BC4747" w:rsidR="00BC4747" w:rsidP="000D0DF5" w:rsidRDefault="00BC4747">
            <w:pPr>
              <w:tabs>
                <w:tab w:val="left" w:pos="-1440"/>
                <w:tab w:val="left" w:pos="-720"/>
              </w:tabs>
              <w:suppressAutoHyphens/>
              <w:rPr>
                <w:rFonts w:ascii="Times New Roman" w:hAnsi="Times New Roman"/>
              </w:rPr>
            </w:pPr>
            <w:r w:rsidRPr="00BC4747">
              <w:rPr>
                <w:rFonts w:ascii="Times New Roman" w:hAnsi="Times New Roman"/>
              </w:rPr>
              <w:t>Generaal zendt bijgaand door</w:t>
            </w:r>
          </w:p>
          <w:p w:rsidRPr="00BC4747" w:rsidR="00BC4747" w:rsidP="000D0DF5" w:rsidRDefault="00BC4747">
            <w:pPr>
              <w:tabs>
                <w:tab w:val="left" w:pos="-1440"/>
                <w:tab w:val="left" w:pos="-720"/>
              </w:tabs>
              <w:suppressAutoHyphens/>
              <w:rPr>
                <w:rFonts w:ascii="Times New Roman" w:hAnsi="Times New Roman"/>
              </w:rPr>
            </w:pPr>
            <w:r w:rsidRPr="00BC4747">
              <w:rPr>
                <w:rFonts w:ascii="Times New Roman" w:hAnsi="Times New Roman"/>
              </w:rPr>
              <w:t>haar aangenomen wetsvoorstel</w:t>
            </w:r>
          </w:p>
          <w:p w:rsidRPr="00BC4747" w:rsidR="00BC4747" w:rsidP="000D0DF5" w:rsidRDefault="00BC4747">
            <w:pPr>
              <w:tabs>
                <w:tab w:val="left" w:pos="-1440"/>
                <w:tab w:val="left" w:pos="-720"/>
              </w:tabs>
              <w:suppressAutoHyphens/>
              <w:rPr>
                <w:rFonts w:ascii="Times New Roman" w:hAnsi="Times New Roman"/>
              </w:rPr>
            </w:pPr>
            <w:r w:rsidRPr="00BC4747">
              <w:rPr>
                <w:rFonts w:ascii="Times New Roman" w:hAnsi="Times New Roman"/>
              </w:rPr>
              <w:t>aan de Eerste Kamer.</w:t>
            </w: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r w:rsidRPr="00BC4747">
              <w:rPr>
                <w:rFonts w:ascii="Times New Roman" w:hAnsi="Times New Roman"/>
              </w:rPr>
              <w:t>De Voorzitter,</w:t>
            </w: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tabs>
                <w:tab w:val="left" w:pos="-1440"/>
                <w:tab w:val="left" w:pos="-720"/>
              </w:tabs>
              <w:suppressAutoHyphens/>
              <w:rPr>
                <w:rFonts w:ascii="Times New Roman" w:hAnsi="Times New Roman"/>
              </w:rPr>
            </w:pPr>
          </w:p>
          <w:p w:rsidRPr="00BC4747" w:rsidR="00BC4747" w:rsidP="000D0DF5" w:rsidRDefault="00BC4747">
            <w:pPr>
              <w:rPr>
                <w:rFonts w:ascii="Times New Roman" w:hAnsi="Times New Roman"/>
              </w:rPr>
            </w:pPr>
          </w:p>
          <w:p w:rsidRPr="00BC4747" w:rsidR="00CB3578" w:rsidP="004746E0" w:rsidRDefault="00BC4747">
            <w:pPr>
              <w:pStyle w:val="Amendement"/>
              <w:rPr>
                <w:rFonts w:ascii="Times New Roman" w:hAnsi="Times New Roman" w:cs="Times New Roman"/>
                <w:b w:val="0"/>
              </w:rPr>
            </w:pPr>
            <w:r w:rsidRPr="00BC4747">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C4747" w:rsidTr="00296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46E0" w:rsidR="00BC4747" w:rsidP="000D5BC4" w:rsidRDefault="00BC4747">
            <w:pPr>
              <w:rPr>
                <w:rFonts w:ascii="Times New Roman" w:hAnsi="Times New Roman"/>
                <w:b/>
                <w:sz w:val="24"/>
              </w:rPr>
            </w:pPr>
            <w:r w:rsidRPr="004746E0">
              <w:rPr>
                <w:rFonts w:ascii="Times New Roman" w:hAnsi="Times New Roman"/>
                <w:b/>
                <w:sz w:val="24"/>
              </w:rPr>
              <w:t>Jaarverslag en slotwet Deltafonds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C4747" w:rsidTr="00415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C4747" w:rsidRDefault="00BC474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746E0" w:rsidR="00CB3578" w:rsidRDefault="00CB3578">
            <w:pPr>
              <w:pStyle w:val="Amendement"/>
              <w:rPr>
                <w:rFonts w:ascii="Times New Roman" w:hAnsi="Times New Roman"/>
                <w:b w:val="0"/>
              </w:rPr>
            </w:pPr>
          </w:p>
        </w:tc>
      </w:tr>
    </w:tbl>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Wij Willem-Alexander, bij de gratie Gods, Koning der Nederlanden, Prins van Oranje-Nassau, enz. enz. enz.</w:t>
      </w: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Allen, die deze zullen zien of horen lezen, saluut! doen te weten:</w:t>
      </w:r>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Alzo Wij in overweging genomen hebben, dat de noodzaak is gebleken van een wijziging van de begrotingsstaat van het Deltafonds, alle voor het jaar 2019;</w:t>
      </w:r>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Zo is het, dat Wij met gemeen overleg d</w:t>
      </w:r>
      <w:r>
        <w:rPr>
          <w:rFonts w:ascii="Times New Roman" w:hAnsi="Times New Roman"/>
          <w:sz w:val="24"/>
          <w:szCs w:val="20"/>
        </w:rPr>
        <w:t>er Staten-Generaal, hebben goed</w:t>
      </w:r>
      <w:r w:rsidRPr="004746E0">
        <w:rPr>
          <w:rFonts w:ascii="Times New Roman" w:hAnsi="Times New Roman"/>
          <w:sz w:val="24"/>
          <w:szCs w:val="20"/>
        </w:rPr>
        <w:t>gevonden en verstaan, gelijk Wij goedvinden en verstaan bij deze:</w:t>
      </w: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b/>
          <w:sz w:val="24"/>
          <w:szCs w:val="20"/>
        </w:rPr>
      </w:pPr>
      <w:r w:rsidRPr="004746E0">
        <w:rPr>
          <w:rFonts w:ascii="Times New Roman" w:hAnsi="Times New Roman"/>
          <w:b/>
          <w:sz w:val="24"/>
          <w:szCs w:val="20"/>
        </w:rPr>
        <w:t>Artikel 1</w:t>
      </w: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De begrotingsstaat van het Deltafonds (J)</w:t>
      </w:r>
      <w:r>
        <w:rPr>
          <w:rFonts w:ascii="Times New Roman" w:hAnsi="Times New Roman"/>
          <w:sz w:val="24"/>
          <w:szCs w:val="20"/>
        </w:rPr>
        <w:t xml:space="preserve"> voor het jaar 2019 wordt gewij</w:t>
      </w:r>
      <w:r w:rsidRPr="004746E0">
        <w:rPr>
          <w:rFonts w:ascii="Times New Roman" w:hAnsi="Times New Roman"/>
          <w:sz w:val="24"/>
          <w:szCs w:val="20"/>
        </w:rPr>
        <w:t>zigd, zoals blijkt uit de desbetreffende bij deze wet behorende staat.</w:t>
      </w: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b/>
          <w:sz w:val="24"/>
          <w:szCs w:val="20"/>
        </w:rPr>
      </w:pPr>
      <w:r w:rsidRPr="004746E0">
        <w:rPr>
          <w:rFonts w:ascii="Times New Roman" w:hAnsi="Times New Roman"/>
          <w:b/>
          <w:sz w:val="24"/>
          <w:szCs w:val="20"/>
        </w:rPr>
        <w:t>Artikel 2</w:t>
      </w: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De vaststelling van de begrotingsstaat geschiedt in duizenden euro’s.</w:t>
      </w: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b/>
          <w:sz w:val="24"/>
          <w:szCs w:val="20"/>
        </w:rPr>
      </w:pPr>
      <w:r w:rsidRPr="004746E0">
        <w:rPr>
          <w:rFonts w:ascii="Times New Roman" w:hAnsi="Times New Roman"/>
          <w:b/>
          <w:sz w:val="24"/>
          <w:szCs w:val="20"/>
        </w:rPr>
        <w:t>Artikel 3</w:t>
      </w: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Deze wet treedt in werking met ingang van de dag na de datum van uitgifte van het Staatsblad waarin zij wordt geplaatst en werkt terug tot en met 31 december van het onderhavige begrotingsjaar.</w:t>
      </w:r>
    </w:p>
    <w:p w:rsidR="004746E0" w:rsidP="004746E0" w:rsidRDefault="004746E0">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sectPr w:rsidR="00BC4747" w:rsidSect="00A11E73">
          <w:footerReference w:type="even" r:id="rId6"/>
          <w:footerReference w:type="default" r:id="rId7"/>
          <w:pgSz w:w="11906" w:h="16838"/>
          <w:pgMar w:top="1418" w:right="1418" w:bottom="1418" w:left="1418" w:header="357" w:footer="1440" w:gutter="0"/>
          <w:pgNumType w:start="1"/>
          <w:cols w:space="708"/>
          <w:noEndnote/>
        </w:sectPr>
      </w:pPr>
    </w:p>
    <w:p w:rsidR="00BC4747" w:rsidP="004746E0" w:rsidRDefault="00BC4747">
      <w:pPr>
        <w:tabs>
          <w:tab w:val="left" w:pos="284"/>
          <w:tab w:val="left" w:pos="567"/>
          <w:tab w:val="left" w:pos="851"/>
        </w:tabs>
        <w:ind w:right="-2"/>
        <w:rPr>
          <w:rFonts w:ascii="Times New Roman" w:hAnsi="Times New Roman"/>
          <w:sz w:val="24"/>
          <w:szCs w:val="20"/>
        </w:rPr>
      </w:pPr>
      <w:bookmarkStart w:name="_GoBack" w:id="0"/>
      <w:bookmarkEnd w:id="0"/>
    </w:p>
    <w:p w:rsidRPr="004746E0" w:rsidR="004746E0" w:rsidP="004746E0" w:rsidRDefault="004746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746E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746E0"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sz w:val="24"/>
          <w:szCs w:val="20"/>
        </w:rPr>
      </w:pPr>
      <w:r w:rsidRPr="004746E0">
        <w:rPr>
          <w:rFonts w:ascii="Times New Roman" w:hAnsi="Times New Roman"/>
          <w:sz w:val="24"/>
          <w:szCs w:val="20"/>
        </w:rPr>
        <w:t>Gegeven</w:t>
      </w:r>
    </w:p>
    <w:p w:rsidR="004746E0" w:rsidP="004746E0" w:rsidRDefault="004746E0">
      <w:pPr>
        <w:tabs>
          <w:tab w:val="left" w:pos="284"/>
          <w:tab w:val="left" w:pos="567"/>
          <w:tab w:val="left" w:pos="851"/>
        </w:tabs>
        <w:ind w:right="-2"/>
        <w:rPr>
          <w:rFonts w:ascii="Times New Roman" w:hAnsi="Times New Roman"/>
          <w:sz w:val="24"/>
          <w:szCs w:val="20"/>
        </w:rPr>
      </w:pPr>
    </w:p>
    <w:p w:rsidR="004746E0" w:rsidP="004746E0" w:rsidRDefault="004746E0">
      <w:pPr>
        <w:tabs>
          <w:tab w:val="left" w:pos="284"/>
          <w:tab w:val="left" w:pos="567"/>
          <w:tab w:val="left" w:pos="851"/>
        </w:tabs>
        <w:ind w:right="-2"/>
        <w:rPr>
          <w:rFonts w:ascii="Times New Roman" w:hAnsi="Times New Roman"/>
          <w:sz w:val="24"/>
          <w:szCs w:val="20"/>
        </w:rPr>
      </w:pPr>
    </w:p>
    <w:p w:rsidR="004746E0" w:rsidP="004746E0" w:rsidRDefault="004746E0">
      <w:pPr>
        <w:tabs>
          <w:tab w:val="left" w:pos="284"/>
          <w:tab w:val="left" w:pos="567"/>
          <w:tab w:val="left" w:pos="851"/>
        </w:tabs>
        <w:ind w:right="-2"/>
        <w:rPr>
          <w:rFonts w:ascii="Times New Roman" w:hAnsi="Times New Roman"/>
          <w:sz w:val="24"/>
          <w:szCs w:val="20"/>
        </w:rPr>
      </w:pPr>
    </w:p>
    <w:p w:rsidR="004746E0" w:rsidP="004746E0" w:rsidRDefault="004746E0">
      <w:pPr>
        <w:tabs>
          <w:tab w:val="left" w:pos="284"/>
          <w:tab w:val="left" w:pos="567"/>
          <w:tab w:val="left" w:pos="851"/>
        </w:tabs>
        <w:ind w:right="-2"/>
        <w:rPr>
          <w:rFonts w:ascii="Times New Roman" w:hAnsi="Times New Roman"/>
          <w:sz w:val="24"/>
          <w:szCs w:val="20"/>
        </w:rPr>
      </w:pPr>
    </w:p>
    <w:p w:rsidR="004746E0" w:rsidP="004746E0" w:rsidRDefault="004746E0">
      <w:pPr>
        <w:tabs>
          <w:tab w:val="left" w:pos="284"/>
          <w:tab w:val="left" w:pos="567"/>
          <w:tab w:val="left" w:pos="851"/>
        </w:tabs>
        <w:ind w:right="-2"/>
        <w:rPr>
          <w:rFonts w:ascii="Times New Roman" w:hAnsi="Times New Roman"/>
          <w:sz w:val="24"/>
          <w:szCs w:val="20"/>
        </w:rPr>
      </w:pPr>
    </w:p>
    <w:p w:rsidR="004746E0" w:rsidP="004746E0" w:rsidRDefault="004746E0">
      <w:pPr>
        <w:tabs>
          <w:tab w:val="left" w:pos="284"/>
          <w:tab w:val="left" w:pos="567"/>
          <w:tab w:val="left" w:pos="851"/>
        </w:tabs>
        <w:ind w:right="-2"/>
        <w:rPr>
          <w:rFonts w:ascii="Times New Roman" w:hAnsi="Times New Roman"/>
          <w:sz w:val="24"/>
          <w:szCs w:val="20"/>
        </w:rPr>
      </w:pPr>
    </w:p>
    <w:p w:rsidR="004746E0" w:rsidP="004746E0" w:rsidRDefault="004746E0">
      <w:pPr>
        <w:tabs>
          <w:tab w:val="left" w:pos="284"/>
          <w:tab w:val="left" w:pos="567"/>
          <w:tab w:val="left" w:pos="851"/>
        </w:tabs>
        <w:ind w:right="-2"/>
        <w:rPr>
          <w:rFonts w:ascii="Times New Roman" w:hAnsi="Times New Roman"/>
          <w:sz w:val="24"/>
          <w:szCs w:val="20"/>
        </w:rPr>
      </w:pPr>
    </w:p>
    <w:p w:rsidR="004746E0" w:rsidP="004746E0" w:rsidRDefault="004746E0">
      <w:pPr>
        <w:tabs>
          <w:tab w:val="left" w:pos="284"/>
          <w:tab w:val="left" w:pos="567"/>
          <w:tab w:val="left" w:pos="851"/>
        </w:tabs>
        <w:ind w:right="-2"/>
        <w:rPr>
          <w:rFonts w:ascii="Times New Roman" w:hAnsi="Times New Roman"/>
          <w:sz w:val="24"/>
          <w:szCs w:val="20"/>
        </w:rPr>
      </w:pPr>
    </w:p>
    <w:p w:rsidRPr="004746E0" w:rsidR="004746E0" w:rsidP="004746E0" w:rsidRDefault="004746E0">
      <w:pPr>
        <w:tabs>
          <w:tab w:val="left" w:pos="284"/>
          <w:tab w:val="left" w:pos="567"/>
          <w:tab w:val="left" w:pos="851"/>
        </w:tabs>
        <w:ind w:right="-2"/>
        <w:rPr>
          <w:rFonts w:ascii="Times New Roman" w:hAnsi="Times New Roman"/>
          <w:sz w:val="24"/>
          <w:szCs w:val="20"/>
        </w:rPr>
      </w:pPr>
    </w:p>
    <w:p w:rsidR="00220233" w:rsidP="004746E0" w:rsidRDefault="004746E0">
      <w:pPr>
        <w:tabs>
          <w:tab w:val="left" w:pos="284"/>
          <w:tab w:val="left" w:pos="567"/>
          <w:tab w:val="left" w:pos="851"/>
        </w:tabs>
        <w:ind w:right="-2"/>
        <w:rPr>
          <w:rFonts w:ascii="Times New Roman" w:hAnsi="Times New Roman"/>
          <w:sz w:val="24"/>
          <w:szCs w:val="20"/>
        </w:rPr>
      </w:pPr>
      <w:r w:rsidRPr="004746E0">
        <w:rPr>
          <w:rFonts w:ascii="Times New Roman" w:hAnsi="Times New Roman"/>
          <w:sz w:val="24"/>
          <w:szCs w:val="20"/>
        </w:rPr>
        <w:t>De Minister van Infrastructuur en Waterstaat</w:t>
      </w:r>
      <w:r w:rsidR="00BC4747">
        <w:rPr>
          <w:rFonts w:ascii="Times New Roman" w:hAnsi="Times New Roman"/>
          <w:sz w:val="24"/>
          <w:szCs w:val="20"/>
        </w:rPr>
        <w:t>,</w:t>
      </w: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4746E0" w:rsidRDefault="00BC4747">
      <w:pPr>
        <w:tabs>
          <w:tab w:val="left" w:pos="284"/>
          <w:tab w:val="left" w:pos="567"/>
          <w:tab w:val="left" w:pos="851"/>
        </w:tabs>
        <w:ind w:right="-2"/>
        <w:rPr>
          <w:rFonts w:ascii="Times New Roman" w:hAnsi="Times New Roman"/>
          <w:sz w:val="24"/>
          <w:szCs w:val="20"/>
        </w:rPr>
      </w:pPr>
    </w:p>
    <w:p w:rsidR="00BC4747" w:rsidP="00BC4747" w:rsidRDefault="00BC4747">
      <w:pPr>
        <w:tabs>
          <w:tab w:val="left" w:pos="284"/>
          <w:tab w:val="left" w:pos="567"/>
          <w:tab w:val="left" w:pos="851"/>
        </w:tabs>
        <w:ind w:right="-2"/>
        <w:rPr>
          <w:rFonts w:ascii="Times New Roman" w:hAnsi="Times New Roman"/>
          <w:sz w:val="24"/>
          <w:szCs w:val="20"/>
        </w:rPr>
      </w:pPr>
      <w:r w:rsidRPr="004746E0">
        <w:rPr>
          <w:rFonts w:ascii="Times New Roman" w:hAnsi="Times New Roman"/>
          <w:sz w:val="24"/>
          <w:szCs w:val="20"/>
        </w:rPr>
        <w:t>De Minister van Infrastructuur en Waterstaat</w:t>
      </w:r>
      <w:r>
        <w:rPr>
          <w:rFonts w:ascii="Times New Roman" w:hAnsi="Times New Roman"/>
          <w:sz w:val="24"/>
          <w:szCs w:val="20"/>
        </w:rPr>
        <w:t>,</w:t>
      </w:r>
    </w:p>
    <w:p w:rsidR="00BC4747" w:rsidP="004746E0" w:rsidRDefault="00BC4747">
      <w:pPr>
        <w:tabs>
          <w:tab w:val="left" w:pos="284"/>
          <w:tab w:val="left" w:pos="567"/>
          <w:tab w:val="left" w:pos="851"/>
        </w:tabs>
        <w:ind w:right="-2"/>
        <w:rPr>
          <w:rFonts w:ascii="Times New Roman" w:hAnsi="Times New Roman"/>
          <w:sz w:val="24"/>
          <w:szCs w:val="20"/>
        </w:rPr>
      </w:pPr>
    </w:p>
    <w:p w:rsidR="00220233" w:rsidRDefault="00220233">
      <w:pPr>
        <w:rPr>
          <w:rFonts w:ascii="Times New Roman" w:hAnsi="Times New Roman"/>
          <w:sz w:val="24"/>
          <w:szCs w:val="20"/>
        </w:rPr>
      </w:pPr>
      <w:r>
        <w:rPr>
          <w:rFonts w:ascii="Times New Roman" w:hAnsi="Times New Roman"/>
          <w:sz w:val="24"/>
          <w:szCs w:val="20"/>
        </w:rPr>
        <w:br w:type="page"/>
      </w:r>
    </w:p>
    <w:tbl>
      <w:tblPr>
        <w:tblpPr w:leftFromText="141" w:rightFromText="141" w:horzAnchor="margin" w:tblpXSpec="center" w:tblpY="795"/>
        <w:tblW w:w="11365" w:type="dxa"/>
        <w:tblCellMar>
          <w:left w:w="10" w:type="dxa"/>
          <w:right w:w="10" w:type="dxa"/>
        </w:tblCellMar>
        <w:tblLook w:val="0000" w:firstRow="0" w:lastRow="0" w:firstColumn="0" w:lastColumn="0" w:noHBand="0" w:noVBand="0"/>
      </w:tblPr>
      <w:tblGrid>
        <w:gridCol w:w="337"/>
        <w:gridCol w:w="2434"/>
        <w:gridCol w:w="1127"/>
        <w:gridCol w:w="736"/>
        <w:gridCol w:w="982"/>
        <w:gridCol w:w="1173"/>
        <w:gridCol w:w="737"/>
        <w:gridCol w:w="1022"/>
        <w:gridCol w:w="1127"/>
        <w:gridCol w:w="708"/>
        <w:gridCol w:w="982"/>
      </w:tblGrid>
      <w:tr w:rsidRPr="00220233" w:rsidR="00220233" w:rsidTr="00220233">
        <w:trPr>
          <w:tblHeader/>
        </w:trPr>
        <w:tc>
          <w:tcPr>
            <w:tcW w:w="0" w:type="auto"/>
            <w:gridSpan w:val="11"/>
            <w:shd w:val="clear" w:color="auto" w:fill="009EE0"/>
            <w:tcMar>
              <w:top w:w="22" w:type="dxa"/>
              <w:left w:w="113" w:type="dxa"/>
              <w:bottom w:w="22" w:type="dxa"/>
            </w:tcMar>
          </w:tcPr>
          <w:p w:rsidRPr="00220233" w:rsidR="00220233" w:rsidP="00220233" w:rsidRDefault="00220233">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BC4747">
              <w:rPr>
                <w:rFonts w:ascii="Times New Roman" w:hAnsi="Times New Roman" w:eastAsia="Arial Unicode MS"/>
                <w:kern w:val="3"/>
                <w:sz w:val="18"/>
                <w:szCs w:val="20"/>
              </w:rPr>
              <w:t>Wijziging van de begrotingsstaat van het Deltafonds voor het jaar 2019 (Slotwet) (bedragen x € 1.000)</w:t>
            </w:r>
          </w:p>
        </w:tc>
      </w:tr>
      <w:tr w:rsidRPr="00220233" w:rsidR="00220233" w:rsidTr="0022023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color w:val="000000"/>
                <w:kern w:val="3"/>
                <w:sz w:val="17"/>
                <w:szCs w:val="20"/>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20233" w:rsidR="00220233" w:rsidP="00220233" w:rsidRDefault="00220233">
            <w:pPr>
              <w:keepNext/>
              <w:keepLines/>
              <w:widowControl w:val="0"/>
              <w:autoSpaceDN w:val="0"/>
              <w:jc w:val="center"/>
              <w:textAlignment w:val="baseline"/>
              <w:rPr>
                <w:rFonts w:ascii="Times New Roman" w:hAnsi="Times New Roman" w:eastAsia="Arial Unicode MS"/>
                <w:color w:val="000000"/>
                <w:kern w:val="3"/>
                <w:sz w:val="17"/>
                <w:szCs w:val="20"/>
              </w:rPr>
            </w:pPr>
            <w:r w:rsidRPr="00220233">
              <w:rPr>
                <w:rFonts w:ascii="Times New Roman" w:hAnsi="Times New Roman" w:eastAsia="Arial Unicode MS"/>
                <w:color w:val="000000"/>
                <w:kern w:val="3"/>
                <w:sz w:val="17"/>
                <w:szCs w:val="20"/>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20233" w:rsidR="00220233" w:rsidP="00220233" w:rsidRDefault="00220233">
            <w:pPr>
              <w:keepNext/>
              <w:keepLines/>
              <w:widowControl w:val="0"/>
              <w:autoSpaceDN w:val="0"/>
              <w:jc w:val="center"/>
              <w:textAlignment w:val="baseline"/>
              <w:rPr>
                <w:rFonts w:ascii="Times New Roman" w:hAnsi="Times New Roman" w:eastAsia="Arial Unicode MS"/>
                <w:color w:val="000000"/>
                <w:kern w:val="3"/>
                <w:sz w:val="17"/>
                <w:szCs w:val="20"/>
              </w:rPr>
            </w:pPr>
            <w:r w:rsidRPr="00220233">
              <w:rPr>
                <w:rFonts w:ascii="Times New Roman" w:hAnsi="Times New Roman" w:eastAsia="Arial Unicode MS"/>
                <w:color w:val="000000"/>
                <w:kern w:val="3"/>
                <w:sz w:val="17"/>
                <w:szCs w:val="20"/>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20233" w:rsidR="00220233" w:rsidP="00220233" w:rsidRDefault="00220233">
            <w:pPr>
              <w:keepNext/>
              <w:keepLines/>
              <w:widowControl w:val="0"/>
              <w:autoSpaceDN w:val="0"/>
              <w:jc w:val="center"/>
              <w:textAlignment w:val="baseline"/>
              <w:rPr>
                <w:rFonts w:ascii="Times New Roman" w:hAnsi="Times New Roman" w:eastAsia="Arial Unicode MS"/>
                <w:color w:val="000000"/>
                <w:kern w:val="3"/>
                <w:sz w:val="17"/>
                <w:szCs w:val="20"/>
              </w:rPr>
            </w:pPr>
            <w:r w:rsidRPr="00220233">
              <w:rPr>
                <w:rFonts w:ascii="Times New Roman" w:hAnsi="Times New Roman" w:eastAsia="Arial Unicode MS"/>
                <w:color w:val="000000"/>
                <w:kern w:val="3"/>
                <w:sz w:val="17"/>
                <w:szCs w:val="20"/>
              </w:rPr>
              <w:t>(3)</w:t>
            </w:r>
          </w:p>
        </w:tc>
      </w:tr>
      <w:tr w:rsidRPr="00220233" w:rsidR="00220233" w:rsidTr="00220233">
        <w:tc>
          <w:tcPr>
            <w:tcW w:w="0" w:type="auto"/>
            <w:tcBorders>
              <w:bottom w:val="single" w:color="009EE0" w:sz="2" w:space="0"/>
            </w:tcBorders>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Omschrijving</w:t>
            </w:r>
          </w:p>
        </w:tc>
        <w:tc>
          <w:tcPr>
            <w:tcW w:w="0" w:type="auto"/>
            <w:gridSpan w:val="3"/>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Vastgestelde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Mutaties (+ of -) 1e suppletoire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Mutaties (+ of -)</w:t>
            </w:r>
            <w:r w:rsidRPr="00220233">
              <w:rPr>
                <w:rFonts w:ascii="Times New Roman" w:hAnsi="Times New Roman" w:eastAsia="Arial Unicode MS"/>
                <w:b/>
                <w:kern w:val="3"/>
                <w:sz w:val="17"/>
                <w:szCs w:val="20"/>
              </w:rPr>
              <w:br/>
              <w:t>2e suppletoire</w:t>
            </w:r>
            <w:r w:rsidRPr="00220233">
              <w:rPr>
                <w:rFonts w:ascii="Times New Roman" w:hAnsi="Times New Roman" w:eastAsia="Arial Unicode MS"/>
                <w:b/>
                <w:kern w:val="3"/>
                <w:sz w:val="17"/>
                <w:szCs w:val="20"/>
              </w:rPr>
              <w:br/>
              <w:t>begroting</w:t>
            </w:r>
          </w:p>
        </w:tc>
      </w:tr>
      <w:tr w:rsidRPr="00220233" w:rsidR="00220233" w:rsidTr="00220233">
        <w:tc>
          <w:tcPr>
            <w:tcW w:w="0" w:type="auto"/>
            <w:tcBorders>
              <w:bottom w:val="single" w:color="009EE0" w:sz="2" w:space="0"/>
            </w:tcBorders>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Ontvangsten</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Investeren in waterveiligheid</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287.975</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407.172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165.848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98.226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30.601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5.084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14.977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152.718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43.675</w:t>
            </w: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Investeren in zoetwatervoorziening</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24.655</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25.244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3.000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13.901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14.766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28.973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31.439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3.000</w:t>
            </w: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Beheer, onderhoud en vervanging</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148.802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180.288</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40.376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1.205</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3.139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13.165</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Experimenteren cf. art. III Deltawet</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11.548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32.467</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6.987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7.193</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4.389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13.801</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05²</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Netwerkgebonden kosten en overige uitgaven</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312.072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313.272</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5.957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6.816</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26.494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2.918</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Bijdragen andere begrotingen Rijk</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874.038</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4.491</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7.818</w:t>
            </w: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Investeren in waterkwaliteit</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112.564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84.443</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36.541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21.352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371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103.762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69.155</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77</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Subtotaal</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897.616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1.042.886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1.042.886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190.074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20.731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9.204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119.968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48.570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48.570</w:t>
            </w: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5.10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Voordelig eindsaldo (cumulatief) vorig jaar</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29.935</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Subtotaal</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897.616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1.042.886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1.042.886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190.074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20.731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20.731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119.968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48.570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48.570</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Voordelig eindsaldo (cumulatief) huidig jaar</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Totaal</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897.616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1.042.886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1.042.886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190.074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20.731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20.731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119.968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48.570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48.570</w:t>
            </w:r>
          </w:p>
        </w:tc>
      </w:tr>
      <w:tr w:rsidRPr="00220233" w:rsidR="00220233" w:rsidTr="00220233">
        <w:tc>
          <w:tcPr>
            <w:tcW w:w="0" w:type="auto"/>
            <w:tcBorders>
              <w:bottom w:val="single" w:color="009EE0" w:sz="2" w:space="0"/>
            </w:tcBorders>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bl>
    <w:p w:rsidRPr="00220233" w:rsidR="004746E0" w:rsidP="004746E0" w:rsidRDefault="004746E0">
      <w:pPr>
        <w:tabs>
          <w:tab w:val="left" w:pos="284"/>
          <w:tab w:val="left" w:pos="567"/>
          <w:tab w:val="left" w:pos="851"/>
        </w:tabs>
        <w:ind w:right="-2"/>
        <w:rPr>
          <w:rFonts w:ascii="Times New Roman" w:hAnsi="Times New Roman"/>
          <w:sz w:val="24"/>
          <w:szCs w:val="20"/>
        </w:rPr>
      </w:pPr>
    </w:p>
    <w:p w:rsidRPr="00220233" w:rsidR="00220233" w:rsidP="004746E0" w:rsidRDefault="00220233">
      <w:pPr>
        <w:tabs>
          <w:tab w:val="left" w:pos="284"/>
          <w:tab w:val="left" w:pos="567"/>
          <w:tab w:val="left" w:pos="851"/>
        </w:tabs>
        <w:ind w:right="-2"/>
        <w:rPr>
          <w:rFonts w:ascii="Times New Roman" w:hAnsi="Times New Roman"/>
          <w:sz w:val="24"/>
          <w:szCs w:val="20"/>
        </w:rPr>
      </w:pPr>
    </w:p>
    <w:tbl>
      <w:tblPr>
        <w:tblW w:w="11394" w:type="dxa"/>
        <w:tblInd w:w="-1150" w:type="dxa"/>
        <w:tblCellMar>
          <w:left w:w="10" w:type="dxa"/>
          <w:right w:w="10" w:type="dxa"/>
        </w:tblCellMar>
        <w:tblLook w:val="0000" w:firstRow="0" w:lastRow="0" w:firstColumn="0" w:lastColumn="0" w:noHBand="0" w:noVBand="0"/>
      </w:tblPr>
      <w:tblGrid>
        <w:gridCol w:w="336"/>
        <w:gridCol w:w="2223"/>
        <w:gridCol w:w="1157"/>
        <w:gridCol w:w="727"/>
        <w:gridCol w:w="982"/>
        <w:gridCol w:w="1127"/>
        <w:gridCol w:w="736"/>
        <w:gridCol w:w="982"/>
        <w:gridCol w:w="1434"/>
        <w:gridCol w:w="708"/>
        <w:gridCol w:w="982"/>
      </w:tblGrid>
      <w:tr w:rsidRPr="00220233" w:rsidR="00220233" w:rsidTr="00220233">
        <w:trPr>
          <w:tblHeader/>
        </w:trPr>
        <w:tc>
          <w:tcPr>
            <w:tcW w:w="0" w:type="auto"/>
            <w:gridSpan w:val="11"/>
            <w:shd w:val="clear" w:color="auto" w:fill="009EE0"/>
            <w:tcMar>
              <w:top w:w="22" w:type="dxa"/>
              <w:left w:w="113" w:type="dxa"/>
              <w:bottom w:w="22" w:type="dxa"/>
            </w:tcMar>
          </w:tcPr>
          <w:p w:rsidRPr="00220233" w:rsidR="00220233" w:rsidP="00220233" w:rsidRDefault="00220233">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BC4747">
              <w:rPr>
                <w:rFonts w:ascii="Times New Roman" w:hAnsi="Times New Roman" w:eastAsia="Arial Unicode MS"/>
                <w:kern w:val="3"/>
                <w:sz w:val="18"/>
                <w:szCs w:val="20"/>
              </w:rPr>
              <w:t>Wijziging van de begrotingsstaat van het Deltafonds voor het jaar 2019 (Slotwet) (bedragen x € 1.000)</w:t>
            </w:r>
          </w:p>
        </w:tc>
      </w:tr>
      <w:tr w:rsidRPr="00220233" w:rsidR="00220233" w:rsidTr="00220233">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color w:val="000000"/>
                <w:kern w:val="3"/>
                <w:sz w:val="17"/>
                <w:szCs w:val="20"/>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20233" w:rsidR="00220233" w:rsidP="00220233" w:rsidRDefault="00220233">
            <w:pPr>
              <w:keepNext/>
              <w:keepLines/>
              <w:widowControl w:val="0"/>
              <w:autoSpaceDN w:val="0"/>
              <w:jc w:val="center"/>
              <w:textAlignment w:val="baseline"/>
              <w:rPr>
                <w:rFonts w:ascii="Times New Roman" w:hAnsi="Times New Roman" w:eastAsia="Arial Unicode MS"/>
                <w:color w:val="000000"/>
                <w:kern w:val="3"/>
                <w:sz w:val="17"/>
                <w:szCs w:val="20"/>
              </w:rPr>
            </w:pPr>
            <w:r w:rsidRPr="00220233">
              <w:rPr>
                <w:rFonts w:ascii="Times New Roman" w:hAnsi="Times New Roman" w:eastAsia="Arial Unicode MS"/>
                <w:color w:val="000000"/>
                <w:kern w:val="3"/>
                <w:sz w:val="17"/>
                <w:szCs w:val="20"/>
              </w:rPr>
              <w:t>(4)=(1)+(2)+(3)</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20233" w:rsidR="00220233" w:rsidP="00220233" w:rsidRDefault="00220233">
            <w:pPr>
              <w:keepNext/>
              <w:keepLines/>
              <w:widowControl w:val="0"/>
              <w:autoSpaceDN w:val="0"/>
              <w:jc w:val="center"/>
              <w:textAlignment w:val="baseline"/>
              <w:rPr>
                <w:rFonts w:ascii="Times New Roman" w:hAnsi="Times New Roman" w:eastAsia="Arial Unicode MS"/>
                <w:color w:val="000000"/>
                <w:kern w:val="3"/>
                <w:sz w:val="17"/>
                <w:szCs w:val="20"/>
              </w:rPr>
            </w:pPr>
            <w:r w:rsidRPr="00220233">
              <w:rPr>
                <w:rFonts w:ascii="Times New Roman" w:hAnsi="Times New Roman" w:eastAsia="Arial Unicode MS"/>
                <w:color w:val="000000"/>
                <w:kern w:val="3"/>
                <w:sz w:val="17"/>
                <w:szCs w:val="20"/>
              </w:rPr>
              <w:t>(5)</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220233" w:rsidR="00220233" w:rsidP="00220233" w:rsidRDefault="00220233">
            <w:pPr>
              <w:keepNext/>
              <w:keepLines/>
              <w:widowControl w:val="0"/>
              <w:autoSpaceDN w:val="0"/>
              <w:jc w:val="center"/>
              <w:textAlignment w:val="baseline"/>
              <w:rPr>
                <w:rFonts w:ascii="Times New Roman" w:hAnsi="Times New Roman" w:eastAsia="Arial Unicode MS"/>
                <w:color w:val="000000"/>
                <w:kern w:val="3"/>
                <w:sz w:val="17"/>
                <w:szCs w:val="20"/>
              </w:rPr>
            </w:pPr>
            <w:r w:rsidRPr="00220233">
              <w:rPr>
                <w:rFonts w:ascii="Times New Roman" w:hAnsi="Times New Roman" w:eastAsia="Arial Unicode MS"/>
                <w:color w:val="000000"/>
                <w:kern w:val="3"/>
                <w:sz w:val="17"/>
                <w:szCs w:val="20"/>
              </w:rPr>
              <w:t>(6)=(5)-(4)</w:t>
            </w:r>
          </w:p>
        </w:tc>
      </w:tr>
      <w:tr w:rsidRPr="00220233" w:rsidR="00220233" w:rsidTr="00220233">
        <w:tc>
          <w:tcPr>
            <w:tcW w:w="0" w:type="auto"/>
            <w:tcBorders>
              <w:bottom w:val="single" w:color="009EE0" w:sz="2" w:space="0"/>
            </w:tcBorders>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Omschrijving</w:t>
            </w: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Totaal geraamd</w:t>
            </w: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gridSpan w:val="3"/>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Realisatie</w:t>
            </w:r>
            <w:r w:rsidRPr="00220233">
              <w:rPr>
                <w:rFonts w:ascii="Times New Roman" w:hAnsi="Times New Roman" w:eastAsia="Arial Unicode MS"/>
                <w:b/>
                <w:kern w:val="3"/>
                <w:sz w:val="17"/>
                <w:szCs w:val="20"/>
                <w:vertAlign w:val="superscript"/>
              </w:rPr>
              <w:t>1)</w:t>
            </w: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Slotwet- mutaties (+ of -)</w:t>
            </w: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tcBorders>
              <w:bottom w:val="single" w:color="009EE0" w:sz="2" w:space="0"/>
            </w:tcBorders>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Ontvangsten</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Investeren in waterveiligheid</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371.224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529.289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204.439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278.012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509.245</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205.107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93.212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20.044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668</w:t>
            </w: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Investeren in zoetwatervoorziening</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9.583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8.571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8.420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6.434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6.893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1.163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2.137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6.893</w:t>
            </w: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Beheer, onderhoud en vervanging</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186.039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194.658</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179.822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194.722</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6.217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64</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Experimenteren cf. art. III Deltawet</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22.924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25.859</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21.159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20.920</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1.765</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4.939</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5²</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Netwerkgebonden kosten en overige uitgaven</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332.609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317.170</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316.288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316.039</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16.321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1.131</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6</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Bijdragen andere begrotingen Rijk</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877.365</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877.365</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Investeren in waterkwaliteit</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45.343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36.640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448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30.520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28.408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452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14.823</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8.232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4</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Subtotaal</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967.722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1.112.187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1.082.252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834.221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1.075.768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1.089.817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133.501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36.419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7.565</w:t>
            </w:r>
          </w:p>
        </w:tc>
      </w:tr>
      <w:tr w:rsidRPr="00220233" w:rsidR="00220233" w:rsidTr="00220233">
        <w:tc>
          <w:tcPr>
            <w:tcW w:w="0" w:type="auto"/>
            <w:shd w:val="clear" w:color="auto" w:fill="auto"/>
            <w:tcMar>
              <w:top w:w="22"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5.10</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Voordelig eindsaldo (cumulatief) vorig jaar</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29.937</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29.937</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2</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Subtotaal</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967.722</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1.112.187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1.112.187</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834.221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1.075.768</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1.119.754</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133.501</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36.419</w:t>
            </w: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7.567</w:t>
            </w:r>
          </w:p>
        </w:tc>
      </w:tr>
      <w:tr w:rsidRPr="00220233" w:rsidR="00220233" w:rsidTr="00220233">
        <w:tc>
          <w:tcPr>
            <w:tcW w:w="0" w:type="auto"/>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Voordelig eindsaldo (cumulatief) huidig jaar</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43.986</w:t>
            </w: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kern w:val="3"/>
                <w:sz w:val="17"/>
                <w:szCs w:val="20"/>
              </w:rPr>
              <w:t>‒ 43.986</w:t>
            </w:r>
          </w:p>
        </w:tc>
      </w:tr>
      <w:tr w:rsidRPr="00220233" w:rsidR="00220233" w:rsidTr="00220233">
        <w:tc>
          <w:tcPr>
            <w:tcW w:w="0" w:type="auto"/>
            <w:tcBorders>
              <w:bottom w:val="single" w:color="009EE0" w:sz="2" w:space="0"/>
            </w:tcBorders>
            <w:shd w:val="clear" w:color="auto" w:fill="auto"/>
            <w:tcMar>
              <w:top w:w="22" w:type="dxa"/>
              <w:bottom w:w="22" w:type="dxa"/>
              <w:right w:w="28" w:type="dxa"/>
            </w:tcMar>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967.722</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1.112.187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1.112.187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834.221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1.075.768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1.075.768</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133.501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36.419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220233" w:rsidR="00220233" w:rsidP="00220233" w:rsidRDefault="00220233">
            <w:pPr>
              <w:keepNext/>
              <w:keepLines/>
              <w:widowControl w:val="0"/>
              <w:autoSpaceDN w:val="0"/>
              <w:jc w:val="right"/>
              <w:textAlignment w:val="baseline"/>
              <w:rPr>
                <w:rFonts w:ascii="Times New Roman" w:hAnsi="Times New Roman" w:eastAsia="Arial Unicode MS"/>
                <w:kern w:val="3"/>
                <w:sz w:val="17"/>
                <w:szCs w:val="20"/>
              </w:rPr>
            </w:pPr>
            <w:r w:rsidRPr="00220233">
              <w:rPr>
                <w:rFonts w:ascii="Times New Roman" w:hAnsi="Times New Roman" w:eastAsia="Arial Unicode MS"/>
                <w:b/>
                <w:kern w:val="3"/>
                <w:sz w:val="17"/>
                <w:szCs w:val="20"/>
              </w:rPr>
              <w:t>‒ 36.419</w:t>
            </w:r>
          </w:p>
        </w:tc>
      </w:tr>
    </w:tbl>
    <w:p w:rsidRPr="00220233" w:rsidR="00CB3578" w:rsidP="004746E0" w:rsidRDefault="00CB3578">
      <w:pPr>
        <w:tabs>
          <w:tab w:val="left" w:pos="284"/>
          <w:tab w:val="left" w:pos="567"/>
          <w:tab w:val="left" w:pos="851"/>
        </w:tabs>
        <w:ind w:right="-2"/>
        <w:rPr>
          <w:rFonts w:ascii="Times New Roman" w:hAnsi="Times New Roman"/>
          <w:sz w:val="24"/>
          <w:szCs w:val="20"/>
        </w:rPr>
      </w:pPr>
    </w:p>
    <w:p w:rsidRPr="00220233" w:rsidR="00220233" w:rsidP="00220233" w:rsidRDefault="00220233">
      <w:pPr>
        <w:tabs>
          <w:tab w:val="left" w:pos="284"/>
          <w:tab w:val="left" w:pos="567"/>
          <w:tab w:val="left" w:pos="851"/>
        </w:tabs>
        <w:ind w:right="-2"/>
        <w:rPr>
          <w:rFonts w:ascii="Times New Roman" w:hAnsi="Times New Roman"/>
          <w:sz w:val="22"/>
          <w:szCs w:val="22"/>
        </w:rPr>
      </w:pPr>
      <w:r w:rsidRPr="00220233">
        <w:rPr>
          <w:rFonts w:ascii="Times New Roman" w:hAnsi="Times New Roman"/>
          <w:sz w:val="22"/>
          <w:szCs w:val="22"/>
        </w:rPr>
        <w:t>¹ De gerealiseerde bedragen zijn steeds naar boven afgerond.</w:t>
      </w:r>
    </w:p>
    <w:p w:rsidRPr="00220233" w:rsidR="00220233" w:rsidP="00220233" w:rsidRDefault="00220233">
      <w:pPr>
        <w:tabs>
          <w:tab w:val="left" w:pos="284"/>
          <w:tab w:val="left" w:pos="567"/>
          <w:tab w:val="left" w:pos="851"/>
        </w:tabs>
        <w:ind w:right="-2"/>
        <w:rPr>
          <w:rFonts w:ascii="Times New Roman" w:hAnsi="Times New Roman"/>
          <w:sz w:val="22"/>
          <w:szCs w:val="22"/>
        </w:rPr>
      </w:pPr>
      <w:r w:rsidRPr="00220233">
        <w:rPr>
          <w:rFonts w:ascii="Times New Roman" w:hAnsi="Times New Roman"/>
          <w:sz w:val="22"/>
          <w:szCs w:val="22"/>
        </w:rPr>
        <w:t>² Exclusief artikelonderdeel 05.10 Saldo van de afgesloten rekeningen</w:t>
      </w:r>
    </w:p>
    <w:sectPr w:rsidRPr="00220233" w:rsidR="00220233"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6E0" w:rsidRDefault="004746E0">
      <w:pPr>
        <w:spacing w:line="20" w:lineRule="exact"/>
      </w:pPr>
    </w:p>
  </w:endnote>
  <w:endnote w:type="continuationSeparator" w:id="0">
    <w:p w:rsidR="004746E0" w:rsidRDefault="004746E0">
      <w:pPr>
        <w:pStyle w:val="Amendement"/>
      </w:pPr>
      <w:r>
        <w:rPr>
          <w:b w:val="0"/>
          <w:bCs w:val="0"/>
        </w:rPr>
        <w:t xml:space="preserve"> </w:t>
      </w:r>
    </w:p>
  </w:endnote>
  <w:endnote w:type="continuationNotice" w:id="1">
    <w:p w:rsidR="004746E0" w:rsidRDefault="004746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C4747">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6E0" w:rsidRDefault="004746E0">
      <w:pPr>
        <w:pStyle w:val="Amendement"/>
      </w:pPr>
      <w:r>
        <w:rPr>
          <w:b w:val="0"/>
          <w:bCs w:val="0"/>
        </w:rPr>
        <w:separator/>
      </w:r>
    </w:p>
  </w:footnote>
  <w:footnote w:type="continuationSeparator" w:id="0">
    <w:p w:rsidR="004746E0" w:rsidRDefault="004746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6E0"/>
    <w:rsid w:val="00012DBE"/>
    <w:rsid w:val="000A1D81"/>
    <w:rsid w:val="00111ED3"/>
    <w:rsid w:val="001C190E"/>
    <w:rsid w:val="002168F4"/>
    <w:rsid w:val="00220233"/>
    <w:rsid w:val="002A727C"/>
    <w:rsid w:val="004746E0"/>
    <w:rsid w:val="005D2707"/>
    <w:rsid w:val="00606255"/>
    <w:rsid w:val="006B607A"/>
    <w:rsid w:val="007D451C"/>
    <w:rsid w:val="00826224"/>
    <w:rsid w:val="00930A23"/>
    <w:rsid w:val="009C7354"/>
    <w:rsid w:val="009E6D7F"/>
    <w:rsid w:val="00A11E73"/>
    <w:rsid w:val="00A2521E"/>
    <w:rsid w:val="00AE436A"/>
    <w:rsid w:val="00BC4747"/>
    <w:rsid w:val="00C135B1"/>
    <w:rsid w:val="00C92DF8"/>
    <w:rsid w:val="00CA4ACB"/>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FB461"/>
  <w15:docId w15:val="{C365A8A4-B8CD-4CC4-848E-378A2A5AB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BC4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609</ap:Words>
  <ap:Characters>3773</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2020-07-03T14:30:00.0000000Z</dcterms:created>
  <dcterms:modified xsi:type="dcterms:W3CDTF">2020-07-03T14:33:00.0000000Z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0x0101001F63F0BFB9DE6C4E9B142436421E33A6</vt:lpwstr>
  </property>
</Properties>
</file>