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2026Z17016</w:t>
        <w:br/>
      </w:r>
      <w:proofErr w:type="spellEnd"/>
    </w:p>
    <w:p>
      <w:pPr>
        <w:pStyle w:val="Normal"/>
        <w:rPr>
          <w:b w:val="1"/>
          <w:bCs w:val="1"/>
        </w:rPr>
      </w:pPr>
      <w:r w:rsidR="250AE766">
        <w:rPr>
          <w:b w:val="0"/>
          <w:bCs w:val="0"/>
        </w:rPr>
        <w:t>(ingezonden 19 augustus 2026)</w:t>
        <w:br/>
      </w:r>
    </w:p>
    <w:p>
      <w:r>
        <w:t xml:space="preserve">Vragen van de leden Beckerman en Jimmy Dijk (beiden SP) aan de ministers van Binnenlandse Zaken en Koninkrijksrelaties, van Economische Zaken en Klimaat en van Klimaat en Groene Groei over het artikel ‘Opinie: Hoe Groningen opnieuw kan worden meegetrokken in de discussie rond gaslevering’</w:t>
      </w:r>
      <w:r>
        <w:br/>
      </w:r>
    </w:p>
    <w:p>
      <w:pPr>
        <w:pStyle w:val="ListParagraph"/>
        <w:numPr>
          <w:ilvl w:val="0"/>
          <w:numId w:val="100516280"/>
        </w:numPr>
        <w:ind w:left="360"/>
      </w:pPr>
      <w:r>
        <w:t xml:space="preserve">Klopt het dat de Nederlandse gasopslagen op dit moment voor slechts circa 40 procent gevuld zijn, terwijl Gasunie Transport Services een vulgraad van circa 84 procent voor de vier grote opslagen noodzakelijk acht om de komende winter met voldoende zekerheid door te komen? Zo ja, hoe beoordeelt u dit verschil? 1)</w:t>
      </w:r>
      <w:r>
        <w:br/>
      </w:r>
    </w:p>
    <w:p>
      <w:pPr>
        <w:pStyle w:val="ListParagraph"/>
        <w:numPr>
          <w:ilvl w:val="0"/>
          <w:numId w:val="100516280"/>
        </w:numPr>
        <w:ind w:left="360"/>
      </w:pPr>
      <w:r>
        <w:t xml:space="preserve">Kunt u aangeven wat de verwachte vulgraad is bij aanvang van het stookseizoen indien het kabinet geen aanvullende maatregelen neemt?</w:t>
      </w:r>
      <w:r>
        <w:br/>
      </w:r>
    </w:p>
    <w:p>
      <w:pPr>
        <w:pStyle w:val="ListParagraph"/>
        <w:numPr>
          <w:ilvl w:val="0"/>
          <w:numId w:val="100516280"/>
        </w:numPr>
        <w:ind w:left="360"/>
      </w:pPr>
      <w:r>
        <w:t xml:space="preserve">Waarom maakt u geld keer op keer leidend? Klopt het dat vanwege de huidige hoge kosten van gas de opslagen niet gevuld worden?</w:t>
      </w:r>
      <w:r>
        <w:br/>
      </w:r>
    </w:p>
    <w:p>
      <w:pPr>
        <w:pStyle w:val="ListParagraph"/>
        <w:numPr>
          <w:ilvl w:val="0"/>
          <w:numId w:val="100516280"/>
        </w:numPr>
        <w:ind w:left="360"/>
      </w:pPr>
      <w:r>
        <w:t xml:space="preserve">Waarom wordt het argument leveringszekerheid gebruikt om gas te winnen uit kleine velden en eerder uit het Groningerveld, maar niet om de opslagen voldoende gevuld te houden?</w:t>
      </w:r>
      <w:r>
        <w:br/>
      </w:r>
    </w:p>
    <w:p>
      <w:pPr>
        <w:pStyle w:val="ListParagraph"/>
        <w:numPr>
          <w:ilvl w:val="0"/>
          <w:numId w:val="100516280"/>
        </w:numPr>
        <w:ind w:left="360"/>
      </w:pPr>
      <w:r>
        <w:t xml:space="preserve">Deelt u de mening van Jonkheid (woordvoerder Groninger Bodem Beweging (GBB)) dat bij een strategische energievoorraad niet het rendement maar leveringszekerheid leidend moet zijn?</w:t>
      </w:r>
      <w:r>
        <w:br/>
      </w:r>
    </w:p>
    <w:p>
      <w:pPr>
        <w:pStyle w:val="ListParagraph"/>
        <w:numPr>
          <w:ilvl w:val="0"/>
          <w:numId w:val="100516280"/>
        </w:numPr>
        <w:ind w:left="360"/>
      </w:pPr>
      <w:r>
        <w:t xml:space="preserve">Erkent u dat wanneer het kabinet niet zorgt voor een strategische voorraad er jaar op jaar opnieuw naar het Groningerveld wordt gekeken en dit onzekerheid voor gedupeerden met zich meebrengt?</w:t>
      </w:r>
      <w:r>
        <w:br/>
      </w:r>
    </w:p>
    <w:p>
      <w:pPr>
        <w:pStyle w:val="ListParagraph"/>
        <w:numPr>
          <w:ilvl w:val="0"/>
          <w:numId w:val="100516280"/>
        </w:numPr>
        <w:ind w:left="360"/>
      </w:pPr>
      <w:r>
        <w:t xml:space="preserve">Erkent u dat het ook politieke discussies uitspaart wanneer u de basis op orde heeft en zorgt voor een strategische voorraad?</w:t>
      </w:r>
      <w:r>
        <w:br/>
      </w:r>
    </w:p>
    <w:p>
      <w:pPr>
        <w:pStyle w:val="ListParagraph"/>
        <w:numPr>
          <w:ilvl w:val="0"/>
          <w:numId w:val="100516280"/>
        </w:numPr>
        <w:ind w:left="360"/>
      </w:pPr>
      <w:r>
        <w:t xml:space="preserve">Waarom kiest het kabinet er dit jaar niet voor om, net als in 2022, marktpartijen te ondersteunen bij het vullen van de opslagen en staatsbedrijf Energie Beheer Nederland (EBN) gas te laten inkopen wanneer de markt dat onvoldoende doet? Wat is er sinds 2022 veranderd in de afweging van het kabinet?</w:t>
      </w:r>
      <w:r>
        <w:br/>
      </w:r>
    </w:p>
    <w:p>
      <w:pPr>
        <w:pStyle w:val="ListParagraph"/>
        <w:numPr>
          <w:ilvl w:val="0"/>
          <w:numId w:val="100516280"/>
        </w:numPr>
        <w:ind w:left="360"/>
      </w:pPr>
      <w:r>
        <w:t xml:space="preserve">Deelt u de opvatting dat een strategische energievoorraad er juist is voor momenten waarop de markt niet vanzelf doet wat maatschappelijk nodig is, en dat het rendement voor marktpartijen daarbij niet leidend mag zijn? Zo nee, waarom niet?</w:t>
      </w:r>
      <w:r>
        <w:br/>
      </w:r>
    </w:p>
    <w:p>
      <w:pPr>
        <w:pStyle w:val="ListParagraph"/>
        <w:numPr>
          <w:ilvl w:val="0"/>
          <w:numId w:val="100516280"/>
        </w:numPr>
        <w:ind w:left="360"/>
      </w:pPr>
      <w:r>
        <w:t xml:space="preserve">Hoe verhoudt de huidige terughoudendheid van het kabinet zich tot het feit dat leveringszekerheid jarenlang als doorslaggevend en niet-onderhandelbaar argument werd gebruikt om de gaswinning in Groningen voort te zetten, ondanks schade, bevingen en veiligheidsrisico's voor de bewoners?</w:t>
      </w:r>
      <w:r>
        <w:br/>
      </w:r>
    </w:p>
    <w:p>
      <w:pPr>
        <w:pStyle w:val="ListParagraph"/>
        <w:numPr>
          <w:ilvl w:val="0"/>
          <w:numId w:val="100516280"/>
        </w:numPr>
        <w:ind w:left="360"/>
      </w:pPr>
      <w:r>
        <w:t xml:space="preserve">Deelt u de constatering dat het wrang is dat leveringszekerheid nu ineens wel onderwerp wordt van een kosten-batenafweging? Kunt u uw antwoord toelichten?</w:t>
      </w:r>
      <w:r>
        <w:br/>
      </w:r>
    </w:p>
    <w:p>
      <w:pPr>
        <w:pStyle w:val="ListParagraph"/>
        <w:numPr>
          <w:ilvl w:val="0"/>
          <w:numId w:val="100516280"/>
        </w:numPr>
        <w:ind w:left="360"/>
      </w:pPr>
      <w:r>
        <w:t xml:space="preserve">Erkent u dat het kabinet, door nu vanwege financiële overwegingen af te zien van ingrijpen bij de gasopslagen, het risico loopt het patroon te herhalen dat de parlementaire enquêtecommissie aardgaswinning Groningen in haar rapport 'Groningers boven gas' blootlegde, namelijk dat financiële belangen en leveringszekerheid decennialang zwaarder wogen dan de veiligheid van de inwoners en dat de belangen van de Groningers structureel zijn genegeerd?</w:t>
      </w:r>
      <w:r>
        <w:br/>
      </w:r>
    </w:p>
    <w:p>
      <w:pPr>
        <w:pStyle w:val="ListParagraph"/>
        <w:numPr>
          <w:ilvl w:val="0"/>
          <w:numId w:val="100516280"/>
        </w:numPr>
        <w:ind w:left="360"/>
      </w:pPr>
      <w:r>
        <w:t xml:space="preserve">Hoe geeft u invulling aan de ereschuld die Nederland volgens de parlementaire enquêtecommissie aardgaswinning Groningen aan Groningen heeft, wanneer door onvoldoende gevulde opslagen het risico ontstaat dat Groningen bij een koude winter opnieuw als 'achtervang' in de publieke en politieke discussie wordt genoemd?</w:t>
      </w:r>
      <w:r>
        <w:br/>
      </w:r>
    </w:p>
    <w:p>
      <w:pPr>
        <w:pStyle w:val="ListParagraph"/>
        <w:numPr>
          <w:ilvl w:val="0"/>
          <w:numId w:val="100516280"/>
        </w:numPr>
        <w:ind w:left="360"/>
      </w:pPr>
      <w:r>
        <w:t xml:space="preserve">Kunt u ondubbelzinnig bevestigen dat het Groningenveld definitief en onomkeerbaar gesloten is en blijft, ongeacht de vulgraad van de opslagen, de gasprijzen of eventuele tekorten komende winter, conform de wet waarmee de gaswinning definitief is beëindigd?</w:t>
      </w:r>
      <w:r>
        <w:br/>
      </w:r>
    </w:p>
    <w:p>
      <w:pPr>
        <w:pStyle w:val="ListParagraph"/>
        <w:numPr>
          <w:ilvl w:val="0"/>
          <w:numId w:val="100516280"/>
        </w:numPr>
        <w:ind w:left="360"/>
      </w:pPr>
      <w:r>
        <w:t xml:space="preserve">Bent u bereid publiekelijk en proactief uit te spreken dat heropening van het Groningenveld onder geen enkele omstandigheid aan de orde is, juist om te voorkomen dat deze discussie opnieuw oplaait en Groningers opnieuw in onzekerheid worden gebracht? Zo nee, waarom niet?</w:t>
      </w:r>
      <w:r>
        <w:br/>
      </w:r>
    </w:p>
    <w:p>
      <w:pPr>
        <w:pStyle w:val="ListParagraph"/>
        <w:numPr>
          <w:ilvl w:val="0"/>
          <w:numId w:val="100516280"/>
        </w:numPr>
        <w:ind w:left="360"/>
      </w:pPr>
      <w:r>
        <w:t xml:space="preserve">Welke concrete instrumenten heeft het kabinet op dit moment om in te grijpen indien marktpartijen onvoldoende gas opslaan, zoals vulverplichtingen, garanties of aanvullende inkoop door EBN? Waarom worden deze instrumenten nu niet ingezet?</w:t>
      </w:r>
      <w:r>
        <w:br/>
      </w:r>
    </w:p>
    <w:p>
      <w:pPr>
        <w:pStyle w:val="ListParagraph"/>
        <w:numPr>
          <w:ilvl w:val="0"/>
          <w:numId w:val="100516280"/>
        </w:numPr>
        <w:ind w:left="360"/>
      </w:pPr>
      <w:r>
        <w:t xml:space="preserve">Bent u bereid om, indien de vulgraad de komende weken onvoldoende stijgt, alsnog een wettelijke vulverplichting op te leggen dan wel EBN opdracht te geven de opslagen te vullen? Zo nee, welk vulgraadniveau of welke datum hanteert u als grens waarop ingrijpen alsnog noodzakelijk wordt?</w:t>
      </w:r>
      <w:r>
        <w:br/>
      </w:r>
    </w:p>
    <w:p>
      <w:r>
        <w:t xml:space="preserve"> </w:t>
      </w:r>
      <w:r>
        <w:br/>
      </w:r>
    </w:p>
    <w:p>
      <w:r>
        <w:t xml:space="preserve">1) De Volkskrant, 18 augustus 2026, 'Hoe Groningen opnieuw kan worden meegetrokken in de discussie rond gaslevering' (https://www.volkskrant.nl/columns-opinie/opinie-hoe-groningen-opnieuw-kan-worden-meegetrokken-in-de-discussie-rond-gaslevering~b862856e/?referrer=https%3A%2F%2Fwww.google.com%2F).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1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190">
    <w:abstractNumId w:val="1005161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