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DF7" w:rsidRDefault="00CE7DF7" w14:paraId="3ADF0BDD" w14:textId="77777777">
      <w:bookmarkStart w:name="_GoBack" w:id="0"/>
      <w:bookmarkEnd w:id="0"/>
    </w:p>
    <w:p w:rsidR="00C00590" w:rsidRDefault="00341C47" w14:paraId="21A16672" w14:textId="50E310F6">
      <w:r>
        <w:t>Geachte voorzitter,</w:t>
      </w:r>
    </w:p>
    <w:p w:rsidR="00341C47" w:rsidP="005248F9" w:rsidRDefault="00341C47" w14:paraId="1592DA63" w14:textId="77777777"/>
    <w:p w:rsidR="00341C47" w:rsidP="005248F9" w:rsidRDefault="5EB0B8BC" w14:paraId="47CEE793" w14:textId="0D64FD5E">
      <w:r>
        <w:t xml:space="preserve">Hierbij ontvangt u de geannoteerde agenda van de informele bijeenkomst van EU-transportministers d.d. 20-21 september 2026 in Dublin, Ierland. </w:t>
      </w:r>
    </w:p>
    <w:p w:rsidR="00341C47" w:rsidP="005248F9" w:rsidRDefault="00341C47" w14:paraId="3A4FA9AF" w14:textId="77777777"/>
    <w:p w:rsidR="00C00590" w:rsidP="005248F9" w:rsidRDefault="005248F9" w14:paraId="47E3EA25" w14:textId="43534986">
      <w:r>
        <w:t>Op dit moment is de planning dat ik zelf zal deelnemen</w:t>
      </w:r>
      <w:r w:rsidR="0092265C">
        <w:t xml:space="preserve">. </w:t>
      </w:r>
      <w:r w:rsidRPr="00464581" w:rsidR="00341C47">
        <w:t>Mocht de agenda op belangrijke punten</w:t>
      </w:r>
      <w:r w:rsidRPr="00464581" w:rsidR="00394DC7">
        <w:t xml:space="preserve"> </w:t>
      </w:r>
      <w:r w:rsidRPr="00464581" w:rsidR="00341C47">
        <w:t xml:space="preserve">veranderen, dan wordt u hierover geïnformeerd in de beantwoording van het schriftelijk overleg dat gepland staat op </w:t>
      </w:r>
      <w:r w:rsidRPr="00E37607" w:rsidR="00E37607">
        <w:t xml:space="preserve">3 september </w:t>
      </w:r>
      <w:r w:rsidRPr="00E37607" w:rsidR="008B7B3C">
        <w:t>2026.</w:t>
      </w:r>
    </w:p>
    <w:p w:rsidRPr="0075281C" w:rsidR="00C00590" w:rsidRDefault="00A227DC" w14:paraId="0D9A7944" w14:textId="77777777">
      <w:pPr>
        <w:pStyle w:val="Slotzin"/>
      </w:pPr>
      <w:r w:rsidRPr="0075281C">
        <w:t>Hoogachtend,</w:t>
      </w:r>
    </w:p>
    <w:p w:rsidRPr="0075281C" w:rsidR="00C00590" w:rsidRDefault="00A227DC" w14:paraId="7A2AE7C9" w14:textId="77777777">
      <w:pPr>
        <w:pStyle w:val="OndertekeningArea1"/>
      </w:pPr>
      <w:r w:rsidRPr="0075281C">
        <w:t>DE MINISTER VAN INFRASTRUCTUUR EN WATERSTAAT,</w:t>
      </w:r>
    </w:p>
    <w:p w:rsidRPr="0075281C" w:rsidR="00C00590" w:rsidRDefault="00C00590" w14:paraId="5B0B122A" w14:textId="77777777"/>
    <w:p w:rsidRPr="0075281C" w:rsidR="00C00590" w:rsidRDefault="00C00590" w14:paraId="5EBD60E8" w14:textId="77777777"/>
    <w:p w:rsidRPr="0075281C" w:rsidR="00C00590" w:rsidRDefault="00C00590" w14:paraId="223B9619" w14:textId="77777777"/>
    <w:p w:rsidRPr="0075281C" w:rsidR="0050030A" w:rsidRDefault="0050030A" w14:paraId="1A661F5E" w14:textId="77777777"/>
    <w:p w:rsidRPr="0075281C" w:rsidR="00C00590" w:rsidRDefault="0075281C" w14:paraId="62FA138C" w14:textId="02D72907">
      <w:r w:rsidRPr="0075281C">
        <w:t>Vincent Karremans</w:t>
      </w:r>
    </w:p>
    <w:p w:rsidRPr="0075281C" w:rsidR="00341C47" w:rsidRDefault="00341C47" w14:paraId="58C605ED" w14:textId="77777777"/>
    <w:p w:rsidRPr="0075281C" w:rsidR="00341C47" w:rsidP="00341C47" w:rsidRDefault="00341C47" w14:paraId="427DD343" w14:textId="77777777"/>
    <w:p w:rsidR="005248F9" w:rsidRDefault="005248F9" w14:paraId="2F28B81A" w14:textId="77777777">
      <w:pPr>
        <w:spacing w:line="240" w:lineRule="auto"/>
      </w:pPr>
      <w:r>
        <w:br w:type="page"/>
      </w:r>
    </w:p>
    <w:p w:rsidRPr="003D4303" w:rsidR="00341C47" w:rsidP="00F1613E" w:rsidRDefault="00341C47" w14:paraId="60B3FF86" w14:textId="7A191432">
      <w:pPr>
        <w:spacing w:line="240" w:lineRule="auto"/>
        <w:rPr>
          <w:b/>
          <w:bCs/>
        </w:rPr>
      </w:pPr>
      <w:r w:rsidRPr="003D4303">
        <w:rPr>
          <w:b/>
          <w:bCs/>
        </w:rPr>
        <w:lastRenderedPageBreak/>
        <w:t>Geannoteerde agenda</w:t>
      </w:r>
    </w:p>
    <w:p w:rsidRPr="003D4303" w:rsidR="00341C47" w:rsidP="00341C47" w:rsidRDefault="00341C47" w14:paraId="35308D71" w14:textId="77777777">
      <w:pPr>
        <w:spacing w:line="240" w:lineRule="auto"/>
      </w:pPr>
    </w:p>
    <w:p w:rsidRPr="003D4303" w:rsidR="00C43A9B" w:rsidP="0075281C" w:rsidRDefault="00341C47" w14:paraId="273519E2" w14:textId="5F0073F0">
      <w:pPr>
        <w:spacing w:line="276" w:lineRule="auto"/>
      </w:pPr>
      <w:r w:rsidRPr="003D4303">
        <w:t>Het</w:t>
      </w:r>
      <w:r w:rsidR="0092265C">
        <w:t xml:space="preserve"> Iers</w:t>
      </w:r>
      <w:r w:rsidRPr="003D4303">
        <w:t xml:space="preserve"> voorzitterschap organiseert </w:t>
      </w:r>
      <w:r w:rsidRPr="003D4303" w:rsidR="00DF19E7">
        <w:t xml:space="preserve">op </w:t>
      </w:r>
      <w:r w:rsidR="0092265C">
        <w:t>2</w:t>
      </w:r>
      <w:r w:rsidR="005E23FF">
        <w:t>0-21</w:t>
      </w:r>
      <w:r w:rsidRPr="003D4303" w:rsidR="00DF19E7">
        <w:t xml:space="preserve"> </w:t>
      </w:r>
      <w:r w:rsidR="0092265C">
        <w:t xml:space="preserve">september </w:t>
      </w:r>
      <w:r w:rsidRPr="003D4303">
        <w:t xml:space="preserve">de informele bijeenkomst van EU-transportministers </w:t>
      </w:r>
      <w:r w:rsidRPr="003D4303" w:rsidR="00DF19E7">
        <w:t xml:space="preserve">in </w:t>
      </w:r>
      <w:r w:rsidR="0092265C">
        <w:rPr>
          <w:rFonts w:eastAsia="Segoe UI" w:cs="Segoe UI"/>
          <w:color w:val="000000" w:themeColor="text1"/>
        </w:rPr>
        <w:t>Dublin</w:t>
      </w:r>
      <w:r w:rsidR="0092265C">
        <w:t xml:space="preserve"> </w:t>
      </w:r>
      <w:r w:rsidRPr="003D4303" w:rsidR="00DF19E7">
        <w:t>in</w:t>
      </w:r>
      <w:r w:rsidR="0092265C">
        <w:t xml:space="preserve"> Ierland</w:t>
      </w:r>
      <w:r w:rsidRPr="003D4303" w:rsidR="00DF19E7">
        <w:t xml:space="preserve">. </w:t>
      </w:r>
      <w:r w:rsidRPr="003D4303" w:rsidR="00102AF9">
        <w:t>Tijdens de</w:t>
      </w:r>
      <w:r w:rsidR="002D766C">
        <w:t>ze</w:t>
      </w:r>
      <w:r w:rsidRPr="003D4303" w:rsidR="00102AF9">
        <w:t xml:space="preserve"> informele bijeenkomst vindt er geen besluitvorming plaats. </w:t>
      </w:r>
      <w:r w:rsidR="00DE4EC7">
        <w:t xml:space="preserve">Het voorzitterschap heeft de volgende drie onderwerpen geagendeerd: verkeersveiligheid, geautomatiseerd </w:t>
      </w:r>
      <w:r w:rsidR="390A79E8">
        <w:t>vervoer</w:t>
      </w:r>
      <w:r w:rsidR="00DE4EC7">
        <w:t xml:space="preserve"> en de situatie </w:t>
      </w:r>
      <w:r w:rsidR="004010D2">
        <w:t>in het Midden-Oosten in relatie tot de transportsector</w:t>
      </w:r>
      <w:r w:rsidR="00DE4EC7">
        <w:t>.</w:t>
      </w:r>
      <w:r w:rsidR="006C0CAF">
        <w:t xml:space="preserve"> </w:t>
      </w:r>
      <w:r w:rsidRPr="00CE7DF7" w:rsidR="006C0CAF">
        <w:t>De</w:t>
      </w:r>
      <w:r w:rsidR="002D766C">
        <w:t xml:space="preserve"> definitieve agenda en de</w:t>
      </w:r>
      <w:r w:rsidRPr="00CE7DF7" w:rsidR="006C0CAF">
        <w:t xml:space="preserve"> achtergrondstukken zijn nog niet gedeeld door het voorzitterschap. In lijn met de recente afspraken over de informatievoorziening aan de Kamer ontvangt de Kamer hierbij daarom deze geannoteerde agenda op hoofdlijnen.</w:t>
      </w:r>
    </w:p>
    <w:p w:rsidR="00EB4916" w:rsidP="00B84BFD" w:rsidRDefault="00EB4916" w14:paraId="3FD4DF7F" w14:textId="77777777">
      <w:pPr>
        <w:rPr>
          <w:b/>
          <w:bCs/>
        </w:rPr>
      </w:pPr>
    </w:p>
    <w:p w:rsidRPr="006C0CAF" w:rsidR="006C0CAF" w:rsidP="00B84BFD" w:rsidRDefault="006C0CAF" w14:paraId="1B201C13" w14:textId="4D992498">
      <w:pPr>
        <w:rPr>
          <w:b/>
          <w:bCs/>
        </w:rPr>
      </w:pPr>
      <w:r>
        <w:rPr>
          <w:b/>
          <w:bCs/>
        </w:rPr>
        <w:t>Verkeersveiligheid</w:t>
      </w:r>
    </w:p>
    <w:p w:rsidRPr="003D4303" w:rsidR="008B7B3C" w:rsidP="00B84BFD" w:rsidRDefault="008B7B3C" w14:paraId="3B8B3290" w14:textId="77777777">
      <w:pPr>
        <w:rPr>
          <w:u w:val="single"/>
        </w:rPr>
      </w:pPr>
    </w:p>
    <w:p w:rsidRPr="003D4303" w:rsidR="00B84BFD" w:rsidP="00B84BFD" w:rsidRDefault="00B84BFD" w14:paraId="51278D88" w14:textId="0FC67245">
      <w:pPr>
        <w:rPr>
          <w:u w:val="single"/>
        </w:rPr>
      </w:pPr>
      <w:r w:rsidRPr="003D4303">
        <w:rPr>
          <w:u w:val="single"/>
        </w:rPr>
        <w:t>Inhoud</w:t>
      </w:r>
    </w:p>
    <w:p w:rsidR="00B84BFD" w:rsidP="000A0527" w:rsidRDefault="002D766C" w14:paraId="47A8A37C" w14:textId="1AF694B4">
      <w:pPr>
        <w:rPr>
          <w:rFonts w:eastAsia="Verdana" w:cs="Verdana"/>
        </w:rPr>
      </w:pPr>
      <w:r>
        <w:rPr>
          <w:rFonts w:eastAsia="Verdana" w:cs="Verdana"/>
        </w:rPr>
        <w:t>H</w:t>
      </w:r>
      <w:r w:rsidRPr="00CE7DF7" w:rsidR="38109D85">
        <w:rPr>
          <w:rFonts w:eastAsia="Verdana" w:cs="Verdana"/>
        </w:rPr>
        <w:t>et Roadworthiness package</w:t>
      </w:r>
      <w:r w:rsidR="008F3397">
        <w:rPr>
          <w:rFonts w:eastAsia="Verdana" w:cs="Verdana"/>
        </w:rPr>
        <w:t xml:space="preserve"> staat</w:t>
      </w:r>
      <w:r w:rsidRPr="00CE7DF7" w:rsidR="38109D85">
        <w:rPr>
          <w:rFonts w:eastAsia="Verdana" w:cs="Verdana"/>
        </w:rPr>
        <w:t xml:space="preserve"> hoog op de agenda van </w:t>
      </w:r>
      <w:r>
        <w:rPr>
          <w:rFonts w:eastAsia="Verdana" w:cs="Verdana"/>
        </w:rPr>
        <w:t>het Iers voorzitterschap</w:t>
      </w:r>
      <w:r w:rsidRPr="00CE7DF7" w:rsidR="38109D85">
        <w:rPr>
          <w:rFonts w:eastAsia="Verdana" w:cs="Verdana"/>
        </w:rPr>
        <w:t xml:space="preserve">. In juli </w:t>
      </w:r>
      <w:r w:rsidR="00F545C2">
        <w:rPr>
          <w:rFonts w:eastAsia="Verdana" w:cs="Verdana"/>
        </w:rPr>
        <w:t>is het voorzitterschap met</w:t>
      </w:r>
      <w:r w:rsidRPr="00CE7DF7" w:rsidR="00F545C2">
        <w:rPr>
          <w:rFonts w:eastAsia="Verdana" w:cs="Verdana"/>
        </w:rPr>
        <w:t xml:space="preserve"> </w:t>
      </w:r>
      <w:r w:rsidRPr="00CE7DF7" w:rsidR="38109D85">
        <w:rPr>
          <w:rFonts w:eastAsia="Verdana" w:cs="Verdana"/>
        </w:rPr>
        <w:t xml:space="preserve">de </w:t>
      </w:r>
      <w:r w:rsidR="00506510">
        <w:rPr>
          <w:rFonts w:eastAsia="Verdana" w:cs="Verdana"/>
        </w:rPr>
        <w:t>t</w:t>
      </w:r>
      <w:r w:rsidRPr="00CE7DF7" w:rsidR="38109D85">
        <w:rPr>
          <w:rFonts w:eastAsia="Verdana" w:cs="Verdana"/>
        </w:rPr>
        <w:t>riloog</w:t>
      </w:r>
      <w:r w:rsidR="00506510">
        <w:rPr>
          <w:rFonts w:eastAsia="Verdana" w:cs="Verdana"/>
        </w:rPr>
        <w:t xml:space="preserve">onderhandelingen gestart en </w:t>
      </w:r>
      <w:r w:rsidRPr="00CE7DF7" w:rsidR="38109D85">
        <w:rPr>
          <w:rFonts w:eastAsia="Verdana" w:cs="Verdana"/>
        </w:rPr>
        <w:t xml:space="preserve">hoopt deze voor het einde van het jaar af te ronden. Verder kent de Europese Commissie </w:t>
      </w:r>
      <w:r w:rsidR="00506510">
        <w:rPr>
          <w:rFonts w:eastAsia="Verdana" w:cs="Verdana"/>
        </w:rPr>
        <w:t xml:space="preserve">(hierna: Commissie) </w:t>
      </w:r>
      <w:r w:rsidRPr="00CE7DF7" w:rsidR="38109D85">
        <w:rPr>
          <w:rFonts w:eastAsia="Verdana" w:cs="Verdana"/>
        </w:rPr>
        <w:t>de Vision Zero</w:t>
      </w:r>
      <w:r w:rsidR="006C1258">
        <w:rPr>
          <w:rFonts w:eastAsia="Verdana" w:cs="Verdana"/>
        </w:rPr>
        <w:t xml:space="preserve">. Dit is </w:t>
      </w:r>
      <w:r w:rsidRPr="006C1258" w:rsidR="006C1258">
        <w:rPr>
          <w:rFonts w:eastAsia="Verdana" w:cs="Verdana"/>
        </w:rPr>
        <w:t>strategisch beleid met als doel om tegen 2050 het aantal verkeersdoden en zwaargewonden op Europese wegen terug te brengen naar nul, met een tussentijdse halvering in 2030. Om dit te bereiken stelt de EU strengere regels op voor verplichte veiligheidssystemen in voertuigen,</w:t>
      </w:r>
      <w:r w:rsidR="005248F9">
        <w:rPr>
          <w:rFonts w:eastAsia="Verdana" w:cs="Verdana"/>
        </w:rPr>
        <w:t xml:space="preserve"> voor</w:t>
      </w:r>
      <w:r w:rsidRPr="006C1258" w:rsidR="006C1258">
        <w:rPr>
          <w:rFonts w:eastAsia="Verdana" w:cs="Verdana"/>
        </w:rPr>
        <w:t xml:space="preserve"> veiliger ontworpen infrastructuur en </w:t>
      </w:r>
      <w:r w:rsidR="005248F9">
        <w:rPr>
          <w:rFonts w:eastAsia="Verdana" w:cs="Verdana"/>
        </w:rPr>
        <w:t xml:space="preserve">voor </w:t>
      </w:r>
      <w:r w:rsidRPr="006C1258" w:rsidR="006C1258">
        <w:rPr>
          <w:rFonts w:eastAsia="Verdana" w:cs="Verdana"/>
        </w:rPr>
        <w:t>een betere handhaving van verkeersovertredingen binnen alle lidstaten</w:t>
      </w:r>
      <w:r w:rsidR="006C1258">
        <w:rPr>
          <w:rFonts w:eastAsia="Verdana" w:cs="Verdana"/>
        </w:rPr>
        <w:t>.</w:t>
      </w:r>
      <w:r w:rsidR="12451A7C">
        <w:rPr>
          <w:rFonts w:eastAsia="Verdana" w:cs="Verdana"/>
        </w:rPr>
        <w:t xml:space="preserve"> </w:t>
      </w:r>
      <w:r w:rsidRPr="00632C00" w:rsidR="00632C00">
        <w:rPr>
          <w:rFonts w:eastAsia="Verdana" w:cs="Verdana"/>
        </w:rPr>
        <w:t>Een</w:t>
      </w:r>
      <w:r w:rsidR="00632C00">
        <w:rPr>
          <w:rFonts w:eastAsia="Verdana" w:cs="Verdana"/>
        </w:rPr>
        <w:t xml:space="preserve"> Europees voorbeeld</w:t>
      </w:r>
      <w:r w:rsidRPr="00632C00" w:rsidR="00632C00">
        <w:rPr>
          <w:rFonts w:eastAsia="Verdana" w:cs="Verdana"/>
        </w:rPr>
        <w:t xml:space="preserve"> is de ITS-richtlijn (Intelligent Transport Systems), die gericht is op het inzetten van technologie voor slimmer, veiliger en duurzamer vervoer.</w:t>
      </w:r>
    </w:p>
    <w:p w:rsidRPr="003D4303" w:rsidR="000A0527" w:rsidP="000A0527" w:rsidRDefault="000A0527" w14:paraId="49A71CE2" w14:textId="77777777">
      <w:pPr>
        <w:rPr>
          <w:rFonts w:eastAsia="Verdana" w:cs="Verdana"/>
        </w:rPr>
      </w:pPr>
    </w:p>
    <w:p w:rsidRPr="003D4303" w:rsidR="00B84BFD" w:rsidP="00B84BFD" w:rsidRDefault="00B84BFD" w14:paraId="5F7F9DCF" w14:textId="7732C1A6">
      <w:r w:rsidRPr="38109D85">
        <w:rPr>
          <w:rFonts w:eastAsia="Verdana" w:cs="Verdana"/>
          <w:u w:val="single"/>
        </w:rPr>
        <w:t>Inzet Nederland</w:t>
      </w:r>
    </w:p>
    <w:p w:rsidR="00B84BFD" w:rsidP="00CE7DF7" w:rsidRDefault="38109D85" w14:paraId="1BC01674" w14:textId="47D42A5C">
      <w:pPr>
        <w:rPr>
          <w:rFonts w:eastAsia="Verdana" w:cs="Verdana"/>
        </w:rPr>
      </w:pPr>
      <w:r w:rsidRPr="00CE7DF7">
        <w:rPr>
          <w:rFonts w:eastAsia="Verdana" w:cs="Verdana"/>
        </w:rPr>
        <w:t xml:space="preserve">Nederland steunt de algemene oriëntatie van het Roadworthiness Package en heeft vertrouwen in de onderhandelingen die </w:t>
      </w:r>
      <w:r w:rsidR="005248F9">
        <w:rPr>
          <w:rFonts w:eastAsia="Verdana" w:cs="Verdana"/>
        </w:rPr>
        <w:t xml:space="preserve">nu </w:t>
      </w:r>
      <w:r w:rsidRPr="00CE7DF7">
        <w:rPr>
          <w:rFonts w:eastAsia="Verdana" w:cs="Verdana"/>
        </w:rPr>
        <w:t>geleid worden door Ierland. Op basis van de input het Europees Parlement zijn er een aantal punten die voor Nederland belangrijk zijn in de onderhandelingen. Belangrijk openstaand punt voor Nederland is dat de verplichte stikstof</w:t>
      </w:r>
      <w:r w:rsidR="005248F9">
        <w:rPr>
          <w:rFonts w:eastAsia="Verdana" w:cs="Verdana"/>
        </w:rPr>
        <w:t>oxidencontrole</w:t>
      </w:r>
      <w:r w:rsidRPr="00CE7DF7">
        <w:rPr>
          <w:rFonts w:eastAsia="Verdana" w:cs="Verdana"/>
        </w:rPr>
        <w:t xml:space="preserve"> (NOx) tijdens de APK niet in het huidige Nederlandse APK</w:t>
      </w:r>
      <w:r w:rsidR="005248F9">
        <w:rPr>
          <w:rFonts w:eastAsia="Verdana" w:cs="Verdana"/>
        </w:rPr>
        <w:t>-</w:t>
      </w:r>
      <w:r w:rsidRPr="00CE7DF7">
        <w:rPr>
          <w:rFonts w:eastAsia="Verdana" w:cs="Verdana"/>
        </w:rPr>
        <w:t>systeem past. Dit heeft te maken met een verplichte opwarmrit waardoor een voertuig eerst warm gereden moet worden. In de algemene oriëntatie is opgenomen dat deze NOx</w:t>
      </w:r>
      <w:r w:rsidR="005248F9">
        <w:rPr>
          <w:rFonts w:eastAsia="Verdana" w:cs="Verdana"/>
        </w:rPr>
        <w:t>-</w:t>
      </w:r>
      <w:r w:rsidRPr="00CE7DF7">
        <w:rPr>
          <w:rFonts w:eastAsia="Verdana" w:cs="Verdana"/>
        </w:rPr>
        <w:t xml:space="preserve">controle verder uitgewerkt wordt in een </w:t>
      </w:r>
      <w:r w:rsidR="006C1258">
        <w:rPr>
          <w:rFonts w:eastAsia="Verdana" w:cs="Verdana"/>
        </w:rPr>
        <w:t>uitvoeringshandeling.</w:t>
      </w:r>
    </w:p>
    <w:p w:rsidRPr="00CE7DF7" w:rsidR="00CE7DF7" w:rsidP="00CE7DF7" w:rsidRDefault="00CE7DF7" w14:paraId="4F347E1A" w14:textId="77777777">
      <w:pPr>
        <w:rPr>
          <w:color w:val="000000" w:themeColor="text1"/>
        </w:rPr>
      </w:pPr>
    </w:p>
    <w:p w:rsidRPr="00CE7DF7" w:rsidR="00B84BFD" w:rsidP="00CE7DF7" w:rsidRDefault="00506510" w14:paraId="26F02A9C" w14:textId="042AF416">
      <w:pPr>
        <w:rPr>
          <w:color w:val="000000" w:themeColor="text1"/>
        </w:rPr>
      </w:pPr>
      <w:r w:rsidRPr="00E313BD">
        <w:rPr>
          <w:rFonts w:eastAsia="Verdana" w:cs="Verdana"/>
        </w:rPr>
        <w:t>Daarnaast onderschrijft</w:t>
      </w:r>
      <w:r w:rsidRPr="00CE7DF7" w:rsidR="38109D85">
        <w:rPr>
          <w:rFonts w:eastAsia="Verdana" w:cs="Verdana"/>
        </w:rPr>
        <w:t xml:space="preserve"> Nederland de Vision Zero en geeft hier uitvoering aan middels het Strategisch Plan Verkeersveiligheid. Helaas stijgt het aantal slachtoffers de laatste jaren in Nederland. In 2024 stond Nederland op de gedeelde 7</w:t>
      </w:r>
      <w:r w:rsidRPr="00CE7DF7" w:rsidR="38109D85">
        <w:rPr>
          <w:rFonts w:eastAsia="Verdana" w:cs="Verdana"/>
          <w:vertAlign w:val="superscript"/>
        </w:rPr>
        <w:t>e</w:t>
      </w:r>
      <w:r w:rsidRPr="00CE7DF7" w:rsidR="38109D85">
        <w:rPr>
          <w:rFonts w:eastAsia="Verdana" w:cs="Verdana"/>
        </w:rPr>
        <w:t xml:space="preserve"> plaats in de EU als het gaat om het aantal verkeersdoden per miljoen inwoners. Toen vielen er 675 verkeersdoden. In 2025 vielen er in Nederland 759 doden in het verkeer, waar</w:t>
      </w:r>
      <w:r w:rsidR="005248F9">
        <w:rPr>
          <w:rFonts w:eastAsia="Verdana" w:cs="Verdana"/>
        </w:rPr>
        <w:t>bij</w:t>
      </w:r>
      <w:r w:rsidRPr="00CE7DF7" w:rsidR="38109D85">
        <w:rPr>
          <w:rFonts w:eastAsia="Verdana" w:cs="Verdana"/>
        </w:rPr>
        <w:t xml:space="preserve"> fietsers het vaakst slachtoffer zijn. De prognose is dat het aantal verkeersslachtoffers de komende jaren zal blijven stijgen. </w:t>
      </w:r>
    </w:p>
    <w:p w:rsidR="00CE7DF7" w:rsidP="00CE7DF7" w:rsidRDefault="00CE7DF7" w14:paraId="1B25435B" w14:textId="77777777">
      <w:pPr>
        <w:rPr>
          <w:rFonts w:eastAsia="Verdana" w:cs="Verdana"/>
          <w:b/>
          <w:bCs/>
        </w:rPr>
      </w:pPr>
    </w:p>
    <w:p w:rsidRPr="002145FB" w:rsidR="00B84BFD" w:rsidP="00CE7DF7" w:rsidRDefault="58AEFFA8" w14:paraId="6E01A4EA" w14:textId="20C3A1A7">
      <w:pPr>
        <w:rPr>
          <w:rFonts w:eastAsia="Verdana" w:cs="Verdana"/>
        </w:rPr>
      </w:pPr>
      <w:r w:rsidRPr="000F1B3C">
        <w:rPr>
          <w:rFonts w:eastAsia="Verdana" w:cs="Verdana"/>
        </w:rPr>
        <w:t xml:space="preserve">Nederland </w:t>
      </w:r>
      <w:r w:rsidRPr="000A0527" w:rsidR="4360D1B8">
        <w:rPr>
          <w:rFonts w:eastAsia="Verdana" w:cs="Verdana"/>
          <w:color w:val="auto"/>
        </w:rPr>
        <w:t xml:space="preserve">zet zich actief in </w:t>
      </w:r>
      <w:r w:rsidRPr="000F1B3C">
        <w:rPr>
          <w:rFonts w:eastAsia="Verdana" w:cs="Verdana"/>
        </w:rPr>
        <w:t xml:space="preserve">op </w:t>
      </w:r>
      <w:r w:rsidRPr="000A0527" w:rsidR="4360D1B8">
        <w:rPr>
          <w:rFonts w:eastAsia="Verdana" w:cs="Verdana"/>
          <w:color w:val="auto"/>
        </w:rPr>
        <w:t xml:space="preserve">het implementeren van de </w:t>
      </w:r>
      <w:r w:rsidRPr="000F1B3C">
        <w:rPr>
          <w:rFonts w:eastAsia="Verdana" w:cs="Verdana"/>
        </w:rPr>
        <w:t>ITS</w:t>
      </w:r>
      <w:r w:rsidRPr="000A0527" w:rsidR="4360D1B8">
        <w:rPr>
          <w:rFonts w:eastAsia="Verdana" w:cs="Verdana"/>
          <w:color w:val="auto"/>
        </w:rPr>
        <w:t>-regelgeving</w:t>
      </w:r>
      <w:r w:rsidRPr="000F1B3C" w:rsidR="178C4678">
        <w:rPr>
          <w:rFonts w:eastAsia="Verdana" w:cs="Verdana"/>
        </w:rPr>
        <w:t xml:space="preserve"> </w:t>
      </w:r>
      <w:r w:rsidRPr="000F1B3C" w:rsidR="744AA1F9">
        <w:rPr>
          <w:rFonts w:eastAsia="Verdana" w:cs="Verdana"/>
        </w:rPr>
        <w:t>omdat dit</w:t>
      </w:r>
      <w:r w:rsidRPr="000F1B3C" w:rsidR="38109D85">
        <w:rPr>
          <w:rFonts w:eastAsia="Verdana" w:cs="Verdana"/>
        </w:rPr>
        <w:t xml:space="preserve"> </w:t>
      </w:r>
      <w:r w:rsidRPr="00E728D2" w:rsidR="38109D85">
        <w:rPr>
          <w:rFonts w:eastAsia="Verdana" w:cs="Verdana"/>
          <w:color w:val="auto"/>
        </w:rPr>
        <w:t>een belangrij</w:t>
      </w:r>
      <w:r w:rsidRPr="00CE7DF7" w:rsidR="38109D85">
        <w:rPr>
          <w:rFonts w:eastAsia="Verdana" w:cs="Verdana"/>
        </w:rPr>
        <w:t xml:space="preserve">ke bijdrage </w:t>
      </w:r>
      <w:r w:rsidRPr="00CE7DF7" w:rsidR="744AA1F9">
        <w:rPr>
          <w:rFonts w:eastAsia="Verdana" w:cs="Verdana"/>
        </w:rPr>
        <w:t xml:space="preserve">kan leveren </w:t>
      </w:r>
      <w:r w:rsidRPr="00CE7DF7" w:rsidR="38109D85">
        <w:rPr>
          <w:rFonts w:eastAsia="Verdana" w:cs="Verdana"/>
        </w:rPr>
        <w:t>aan de verbetering van de verkeersveiligheid, bijvoorbeeld door de inzet van systemen voor incidentdetectie en het voorzien van weggebruikers van real-time informatie over incidenten op de weg. Omdat betrouwbare en actuele verkeersveiligheidsgegevens essentieel zijn voor verkeersinformatiediensten, werkt IenW binnen het Digitaal Stelsel Mobiliteitsdata samen met private partijen en wegbeheerders aan het beschikbaar maken van deze gegevens voor gebruik in slimme diensten met maatschappelijke impact. De Nederlandse inzet op ITS is verder uiteengezet in de Kamerbrief Voortgang Digitaal Stelsel Mobiliteitsdata en Europese wetgeving van 14 januari 2026</w:t>
      </w:r>
      <w:r w:rsidR="005248F9">
        <w:rPr>
          <w:rFonts w:eastAsia="Verdana" w:cs="Verdana"/>
        </w:rPr>
        <w:t>.</w:t>
      </w:r>
      <w:r w:rsidR="008626E6">
        <w:rPr>
          <w:rStyle w:val="FootnoteReference"/>
          <w:rFonts w:eastAsia="Verdana" w:cs="Verdana"/>
        </w:rPr>
        <w:footnoteReference w:id="2"/>
      </w:r>
      <w:r w:rsidR="008626E6">
        <w:rPr>
          <w:rFonts w:eastAsia="Verdana" w:cs="Verdana"/>
        </w:rPr>
        <w:t xml:space="preserve"> </w:t>
      </w:r>
      <w:r w:rsidR="00B84BFD">
        <w:br/>
      </w:r>
    </w:p>
    <w:p w:rsidRPr="003D4303" w:rsidR="00B84BFD" w:rsidP="00B84BFD" w:rsidRDefault="00B84BFD" w14:paraId="27E86A1E" w14:textId="62B224E0">
      <w:pPr>
        <w:rPr>
          <w:rFonts w:eastAsia="Verdana" w:cs="Verdana"/>
          <w:u w:val="single"/>
        </w:rPr>
      </w:pPr>
      <w:r w:rsidRPr="38109D85">
        <w:rPr>
          <w:rFonts w:eastAsia="Verdana" w:cs="Verdana"/>
          <w:u w:val="single"/>
        </w:rPr>
        <w:t>Krachtenveld</w:t>
      </w:r>
    </w:p>
    <w:p w:rsidRPr="00CE7DF7" w:rsidR="00B84BFD" w:rsidP="00CE7DF7" w:rsidRDefault="38109D85" w14:paraId="7802DC3D" w14:textId="56186CA7">
      <w:pPr>
        <w:rPr>
          <w:color w:val="000000" w:themeColor="text1"/>
        </w:rPr>
      </w:pPr>
      <w:r w:rsidRPr="00CE7DF7">
        <w:rPr>
          <w:rFonts w:eastAsia="Verdana" w:cs="Verdana"/>
        </w:rPr>
        <w:t xml:space="preserve">Het Roadworthiness Package wordt over het algemeen verwelkomd door een grote groep lidstaten. Een belangrijk punt van zorg voor Nederland en veel andere lidstaten is de financiële en praktische impact van dit pakket voor burgers, bedrijven en de uitvoering. De zorgen zijn wel verminderd nu een aantal punten, zoals het op afstand meten van uitstoot (remote sensing) en verplichte wegkantcontroles voor busjes zijn afgezwakt of geschrapt door het </w:t>
      </w:r>
      <w:r w:rsidR="002B0076">
        <w:rPr>
          <w:rFonts w:eastAsia="Verdana" w:cs="Verdana"/>
        </w:rPr>
        <w:t xml:space="preserve">Europees </w:t>
      </w:r>
      <w:r w:rsidRPr="00CE7DF7">
        <w:rPr>
          <w:rFonts w:eastAsia="Verdana" w:cs="Verdana"/>
        </w:rPr>
        <w:t xml:space="preserve">Parlement en in de algemene oriëntatie. </w:t>
      </w:r>
    </w:p>
    <w:p w:rsidRPr="003D4303" w:rsidR="00B84BFD" w:rsidP="00B84BFD" w:rsidRDefault="00B84BFD" w14:paraId="071902A0" w14:textId="2CFECB37">
      <w:pPr>
        <w:rPr>
          <w:u w:val="single"/>
        </w:rPr>
      </w:pPr>
    </w:p>
    <w:p w:rsidRPr="006C0CAF" w:rsidR="00B84BFD" w:rsidP="00B84BFD" w:rsidRDefault="006C0CAF" w14:paraId="74837AC4" w14:textId="41FDEE0D">
      <w:pPr>
        <w:rPr>
          <w:b/>
          <w:bCs/>
        </w:rPr>
      </w:pPr>
      <w:r>
        <w:rPr>
          <w:b/>
          <w:bCs/>
        </w:rPr>
        <w:t xml:space="preserve">Geautomatiseerd </w:t>
      </w:r>
      <w:r w:rsidR="0A0E9EAC">
        <w:rPr>
          <w:b/>
          <w:bCs/>
        </w:rPr>
        <w:t>vervoer</w:t>
      </w:r>
    </w:p>
    <w:p w:rsidR="38109D85" w:rsidP="38109D85" w:rsidRDefault="38109D85" w14:paraId="3833C2E1" w14:textId="34385673">
      <w:pPr>
        <w:rPr>
          <w:b/>
          <w:bCs/>
        </w:rPr>
      </w:pPr>
    </w:p>
    <w:p w:rsidR="38109D85" w:rsidRDefault="38109D85" w14:paraId="4C9B207F" w14:textId="56764DD8">
      <w:r w:rsidRPr="38109D85">
        <w:rPr>
          <w:rFonts w:eastAsia="Verdana" w:cs="Verdana"/>
          <w:u w:val="single"/>
        </w:rPr>
        <w:t>Inhoud</w:t>
      </w:r>
    </w:p>
    <w:p w:rsidR="00F545C2" w:rsidP="004010D2" w:rsidRDefault="38109D85" w14:paraId="322877E2" w14:textId="32BACCA4">
      <w:pPr>
        <w:rPr>
          <w:rFonts w:eastAsia="Verdana" w:cs="Verdana"/>
        </w:rPr>
      </w:pPr>
      <w:r w:rsidRPr="001A2315">
        <w:rPr>
          <w:rFonts w:eastAsia="Verdana" w:cs="Verdana"/>
        </w:rPr>
        <w:t xml:space="preserve">Autonoom vervoer (ADS) staat hoog op de agenda van het Iers voorzitterschap. Ierland stelt daarbij centraal hoe de beoogde veiligheidsvoordelen kunnen worden gerealiseerd en welke vormen van governance of regulering daarvoor nodig zijn. </w:t>
      </w:r>
    </w:p>
    <w:p w:rsidR="00F545C2" w:rsidP="004010D2" w:rsidRDefault="00F545C2" w14:paraId="0057C3C9" w14:textId="77777777">
      <w:pPr>
        <w:rPr>
          <w:rFonts w:eastAsia="Verdana" w:cs="Verdana"/>
        </w:rPr>
      </w:pPr>
    </w:p>
    <w:p w:rsidR="000F1B3C" w:rsidRDefault="004010D2" w14:paraId="3B4719B0" w14:textId="0C1D3BDE">
      <w:pPr>
        <w:rPr>
          <w:rFonts w:eastAsia="Verdana" w:cs="Verdana"/>
        </w:rPr>
      </w:pPr>
      <w:r w:rsidRPr="00F356FD">
        <w:rPr>
          <w:rFonts w:eastAsia="Verdana" w:cs="Verdana"/>
        </w:rPr>
        <w:t xml:space="preserve">Ten tijde van schrijven is het nog niet duidelijk wat </w:t>
      </w:r>
      <w:r w:rsidR="00F545C2">
        <w:rPr>
          <w:rFonts w:eastAsia="Verdana" w:cs="Verdana"/>
        </w:rPr>
        <w:t>het voorzitterschap</w:t>
      </w:r>
      <w:r w:rsidRPr="00F356FD">
        <w:rPr>
          <w:rFonts w:eastAsia="Verdana" w:cs="Verdana"/>
        </w:rPr>
        <w:t xml:space="preserve"> precies zal gaan voorstellen op de informele transportraad op het gebied van ADS</w:t>
      </w:r>
      <w:r w:rsidR="00F545C2">
        <w:rPr>
          <w:rFonts w:eastAsia="Verdana" w:cs="Verdana"/>
        </w:rPr>
        <w:t>, maar n</w:t>
      </w:r>
      <w:r w:rsidRPr="00F356FD">
        <w:rPr>
          <w:rFonts w:eastAsia="Verdana" w:cs="Verdana"/>
        </w:rPr>
        <w:t xml:space="preserve">aar </w:t>
      </w:r>
      <w:r w:rsidR="00F545C2">
        <w:rPr>
          <w:rFonts w:eastAsia="Verdana" w:cs="Verdana"/>
        </w:rPr>
        <w:t>verwachting</w:t>
      </w:r>
      <w:r w:rsidRPr="00F356FD">
        <w:rPr>
          <w:rFonts w:eastAsia="Verdana" w:cs="Verdana"/>
        </w:rPr>
        <w:t xml:space="preserve"> zal Ierland een sterke link wil leggen tussen ADS en Vision Zero</w:t>
      </w:r>
      <w:r w:rsidR="00EA6362">
        <w:rPr>
          <w:rFonts w:eastAsia="Verdana" w:cs="Verdana"/>
        </w:rPr>
        <w:t>.</w:t>
      </w:r>
      <w:r w:rsidRPr="00F356FD">
        <w:rPr>
          <w:rFonts w:eastAsia="Verdana" w:cs="Verdana"/>
        </w:rPr>
        <w:t xml:space="preserve"> </w:t>
      </w:r>
    </w:p>
    <w:p w:rsidR="000F1B3C" w:rsidP="000F1B3C" w:rsidRDefault="000F1B3C" w14:paraId="1536A905" w14:textId="77777777">
      <w:pPr>
        <w:rPr>
          <w:rFonts w:eastAsia="Verdana" w:cs="Verdana"/>
        </w:rPr>
      </w:pPr>
    </w:p>
    <w:p w:rsidRPr="000F1B3C" w:rsidR="38109D85" w:rsidP="000F1B3C" w:rsidRDefault="00246F20" w14:paraId="51709C03" w14:textId="0D0C5014">
      <w:pPr>
        <w:rPr>
          <w:rFonts w:eastAsia="Verdana" w:cs="Verdana"/>
        </w:rPr>
      </w:pPr>
      <w:r w:rsidRPr="38109D85">
        <w:rPr>
          <w:rFonts w:eastAsia="Verdana" w:cs="Verdana"/>
        </w:rPr>
        <w:t>Tijdens de afgelopen Transportraad is er een gezamenlijke intentieverklaring (Joint Declaration of Intent) voor grensoverschrijdende 'test beds' voor geautomatiseerde voertuigen getekend, met als doel een impuls te geven aan grensoverschrijdend testen met geautomatiseerd vervoer.</w:t>
      </w:r>
    </w:p>
    <w:p w:rsidR="00246F20" w:rsidP="00246F20" w:rsidRDefault="00246F20" w14:paraId="6838CFD7" w14:textId="77777777">
      <w:pPr>
        <w:rPr>
          <w:rFonts w:eastAsia="Verdana" w:cs="Verdana"/>
        </w:rPr>
      </w:pPr>
    </w:p>
    <w:p w:rsidRPr="000F1B3C" w:rsidR="004010D2" w:rsidP="004010D2" w:rsidRDefault="004010D2" w14:paraId="26D57D37" w14:textId="3176C600">
      <w:pPr>
        <w:rPr>
          <w:rFonts w:eastAsia="Verdana" w:cs="Verdana"/>
          <w:u w:val="single"/>
        </w:rPr>
      </w:pPr>
      <w:r>
        <w:rPr>
          <w:rFonts w:eastAsia="Verdana" w:cs="Verdana"/>
          <w:u w:val="single"/>
        </w:rPr>
        <w:t>Inzet Nederland</w:t>
      </w:r>
    </w:p>
    <w:p w:rsidRPr="004010D2" w:rsidR="00246F20" w:rsidP="000F1B3C" w:rsidRDefault="00246F20" w14:paraId="0C34F927" w14:textId="62555023">
      <w:pPr>
        <w:rPr>
          <w:color w:val="000000" w:themeColor="text1"/>
        </w:rPr>
      </w:pPr>
      <w:r w:rsidRPr="000F1B3C">
        <w:rPr>
          <w:rFonts w:eastAsia="Verdana" w:cs="Verdana"/>
        </w:rPr>
        <w:t xml:space="preserve">Nederland vindt dat geautomatiseerd vervoer </w:t>
      </w:r>
      <w:r w:rsidR="00B108F1">
        <w:rPr>
          <w:rFonts w:eastAsia="Verdana" w:cs="Verdana"/>
        </w:rPr>
        <w:t xml:space="preserve">een hele grote bijdrage kan leveren aan </w:t>
      </w:r>
      <w:r w:rsidRPr="000F1B3C">
        <w:rPr>
          <w:rFonts w:eastAsia="Verdana" w:cs="Verdana"/>
        </w:rPr>
        <w:t xml:space="preserve">de verkeersveiligheid, maar heeft nog niet de stap gezet of ambitie uitgesproken om ADS te koppelen aan Vision Zero. Daarvoor speelt de manier waarop geautomatiseerd vervoer wordt ingepast een grote rol. Alleen bij de juiste inpassing </w:t>
      </w:r>
      <w:r w:rsidR="005248F9">
        <w:rPr>
          <w:rFonts w:eastAsia="Verdana" w:cs="Verdana"/>
        </w:rPr>
        <w:t>kan</w:t>
      </w:r>
      <w:r w:rsidRPr="000F1B3C">
        <w:rPr>
          <w:rFonts w:eastAsia="Verdana" w:cs="Verdana"/>
        </w:rPr>
        <w:t xml:space="preserve"> dit type doelen volgens Nederland behaald worden. </w:t>
      </w:r>
    </w:p>
    <w:p w:rsidR="00246F20" w:rsidP="00246F20" w:rsidRDefault="00246F20" w14:paraId="449A06E4" w14:textId="674710C0">
      <w:pPr>
        <w:rPr>
          <w:rFonts w:eastAsia="Verdana" w:cs="Verdana"/>
        </w:rPr>
      </w:pPr>
    </w:p>
    <w:p w:rsidR="00246F20" w:rsidP="00246F20" w:rsidRDefault="00246F20" w14:paraId="4D2F9F07" w14:textId="55247A5F">
      <w:pPr>
        <w:rPr>
          <w:rFonts w:eastAsia="Verdana" w:cs="Verdana"/>
        </w:rPr>
      </w:pPr>
      <w:r w:rsidRPr="000F1B3C">
        <w:rPr>
          <w:rFonts w:eastAsia="Verdana" w:cs="Verdana"/>
        </w:rPr>
        <w:t xml:space="preserve">Nederland is positief over </w:t>
      </w:r>
      <w:r w:rsidR="004010D2">
        <w:rPr>
          <w:rFonts w:eastAsia="Verdana" w:cs="Verdana"/>
        </w:rPr>
        <w:t>de</w:t>
      </w:r>
      <w:r w:rsidRPr="000F1B3C">
        <w:rPr>
          <w:rFonts w:eastAsia="Verdana" w:cs="Verdana"/>
        </w:rPr>
        <w:t xml:space="preserve"> grensoverschrijdende ‘test beds’. Nederland is bereid om te kijken hoe de nationale procedures voor het goedkeuren van deze testvoertuigen gestroomlijnd kan worden tussen landen, maar benadrukt hierbij wel dat het toelaten van deze testvoertuigen een nationale bevoegdheid blijft.</w:t>
      </w:r>
    </w:p>
    <w:p w:rsidRPr="00246F20" w:rsidR="00246F20" w:rsidP="000F1B3C" w:rsidRDefault="00246F20" w14:paraId="2C7FED6F" w14:textId="6DE033C9">
      <w:pPr>
        <w:rPr>
          <w:color w:val="000000" w:themeColor="text1"/>
        </w:rPr>
      </w:pPr>
      <w:r w:rsidRPr="000F1B3C">
        <w:rPr>
          <w:rFonts w:eastAsia="Verdana" w:cs="Verdana"/>
        </w:rPr>
        <w:t xml:space="preserve">  </w:t>
      </w:r>
    </w:p>
    <w:p w:rsidR="38109D85" w:rsidP="000F1B3C" w:rsidRDefault="00246F20" w14:paraId="4A2B87EA" w14:textId="72162E7A">
      <w:pPr>
        <w:rPr>
          <w:color w:val="000000" w:themeColor="text1"/>
        </w:rPr>
      </w:pPr>
      <w:r>
        <w:rPr>
          <w:rFonts w:eastAsia="Verdana" w:cs="Verdana"/>
        </w:rPr>
        <w:t>Daarnaast is voor</w:t>
      </w:r>
      <w:r w:rsidRPr="001A2315" w:rsidR="38109D85">
        <w:rPr>
          <w:rFonts w:eastAsia="Verdana" w:cs="Verdana"/>
        </w:rPr>
        <w:t xml:space="preserve"> Nederland goede EU</w:t>
      </w:r>
      <w:r w:rsidR="005248F9">
        <w:rPr>
          <w:rFonts w:eastAsia="Verdana" w:cs="Verdana"/>
        </w:rPr>
        <w:t>-</w:t>
      </w:r>
      <w:r w:rsidRPr="001A2315" w:rsidR="38109D85">
        <w:rPr>
          <w:rFonts w:eastAsia="Verdana" w:cs="Verdana"/>
        </w:rPr>
        <w:t xml:space="preserve">coördinatie richting en binnen mondiale gremia op ADS belangrijk. De regelgeving rondom (autonome) voertuigen wordt afgestemd in werkgroepen van het mondiale Inland Transport Committee (ITC) van </w:t>
      </w:r>
      <w:r w:rsidRPr="001A2315" w:rsidR="00C05AFA">
        <w:rPr>
          <w:rFonts w:eastAsia="Verdana" w:cs="Verdana"/>
        </w:rPr>
        <w:t>de Economische Commissie voor Europa (</w:t>
      </w:r>
      <w:r w:rsidRPr="001A2315" w:rsidR="38109D85">
        <w:rPr>
          <w:rFonts w:eastAsia="Verdana" w:cs="Verdana"/>
        </w:rPr>
        <w:t>UNECE</w:t>
      </w:r>
      <w:r w:rsidRPr="001A2315" w:rsidR="00C05AFA">
        <w:rPr>
          <w:rFonts w:eastAsia="Verdana" w:cs="Verdana"/>
        </w:rPr>
        <w:t>)</w:t>
      </w:r>
      <w:r w:rsidRPr="001A2315" w:rsidR="38109D85">
        <w:rPr>
          <w:rFonts w:eastAsia="Verdana" w:cs="Verdana"/>
        </w:rPr>
        <w:t xml:space="preserve">. Nederland streeft naar een veilige en verantwoorde introductie van geautomatiseerd vervoer, hierbij is het belangrijk dat er niet alleen gekeken wordt naar technische regelgeving maar ook naar wet- en regelgeving die andere aspecten raakt zoals handhaving, wegbeheer, aansprakelijkheid en rechtszekerheid. </w:t>
      </w:r>
    </w:p>
    <w:p w:rsidR="000C788E" w:rsidP="000C788E" w:rsidRDefault="000C788E" w14:paraId="0724A5D8" w14:textId="77777777">
      <w:pPr>
        <w:rPr>
          <w:rFonts w:eastAsia="Verdana" w:cs="Verdana"/>
        </w:rPr>
      </w:pPr>
      <w:r w:rsidRPr="001B718F">
        <w:rPr>
          <w:rFonts w:eastAsia="Verdana" w:cs="Verdana"/>
        </w:rPr>
        <w:t>Nederland start dit jaar met gerichte pilots in het openbaar vervoer en de logistiek. Deze pilots worden gekoppeld aan maatschappelijke uitdagingen, zoals het verbeteren van de bereikbaarheid in gebieden waar het openbaar vervoer onder druk staat, het opvangen van chauffeurstekorten en het vergroten van de logistieke leveringszekerheid. De pilots zijn nadrukkelijk geen eindpunt, maar juist het begin van de verdere ontwikkeling van deze innovatie. Het doel is om te leren hoe deze nieuwe technologieën functioneren binnen het Nederlandse verkeer en welke gevolgen zij hebben voor de verkeerspraktijk. De opgedane kennis wordt benut voor de ontwikkeling en voorbereiding van uitvoeringsorganisaties en voor de verdere ontwikkeling van passende wet- en regelgeving.</w:t>
      </w:r>
    </w:p>
    <w:p w:rsidR="38109D85" w:rsidP="000F1B3C" w:rsidRDefault="38109D85" w14:paraId="1FE81D88" w14:textId="499FD6B0">
      <w:pPr>
        <w:rPr>
          <w:rFonts w:eastAsia="Verdana" w:cs="Verdana"/>
        </w:rPr>
      </w:pPr>
    </w:p>
    <w:p w:rsidR="38109D85" w:rsidP="38109D85" w:rsidRDefault="00C05AFA" w14:paraId="573BA80E" w14:textId="32262C15">
      <w:pPr>
        <w:rPr>
          <w:rFonts w:eastAsia="Verdana" w:cs="Verdana"/>
          <w:u w:val="single"/>
        </w:rPr>
      </w:pPr>
      <w:r>
        <w:rPr>
          <w:rFonts w:eastAsia="Verdana" w:cs="Verdana"/>
          <w:u w:val="single"/>
        </w:rPr>
        <w:t>K</w:t>
      </w:r>
      <w:r w:rsidRPr="38109D85" w:rsidR="38109D85">
        <w:rPr>
          <w:rFonts w:eastAsia="Verdana" w:cs="Verdana"/>
          <w:u w:val="single"/>
        </w:rPr>
        <w:t>rachtenveld</w:t>
      </w:r>
    </w:p>
    <w:p w:rsidR="38109D85" w:rsidRDefault="38109D85" w14:paraId="195EB7C0" w14:textId="650AB765">
      <w:r w:rsidRPr="38109D85">
        <w:rPr>
          <w:rFonts w:eastAsia="Verdana" w:cs="Verdana"/>
        </w:rPr>
        <w:t xml:space="preserve">Vanuit de Commissie is internationale coördinatie op het gebied van ADS-regelgeving complex doordat de lidstaten verschillende visies hanteren die vaak voortkomen uit nationale belangen. Mede door deze complexiteit acht Nederland het van belang dat de lidstaten op dit gebied beter samenwerken om de mondiale positie te versterken. </w:t>
      </w:r>
    </w:p>
    <w:p w:rsidRPr="00920E82" w:rsidR="00663A17" w:rsidP="00920E82" w:rsidRDefault="38109D85" w14:paraId="4E418E81" w14:textId="18440A0C">
      <w:r w:rsidRPr="38109D85">
        <w:rPr>
          <w:rFonts w:eastAsia="Verdana" w:cs="Verdana"/>
        </w:rPr>
        <w:t xml:space="preserve"> </w:t>
      </w:r>
    </w:p>
    <w:p w:rsidRPr="003D4303" w:rsidR="009E09B7" w:rsidP="009E09B7" w:rsidRDefault="004010D2" w14:paraId="6A4C5DFB" w14:textId="46886937">
      <w:pPr>
        <w:rPr>
          <w:b/>
          <w:bCs/>
        </w:rPr>
      </w:pPr>
      <w:r>
        <w:rPr>
          <w:b/>
          <w:bCs/>
        </w:rPr>
        <w:t>D</w:t>
      </w:r>
      <w:r w:rsidRPr="004010D2">
        <w:rPr>
          <w:b/>
          <w:bCs/>
        </w:rPr>
        <w:t>e situatie in het Midden-Oosten in relatie tot de transportsecto</w:t>
      </w:r>
      <w:r>
        <w:rPr>
          <w:b/>
          <w:bCs/>
        </w:rPr>
        <w:t>r</w:t>
      </w:r>
    </w:p>
    <w:p w:rsidRPr="003D4303" w:rsidR="009E09B7" w:rsidP="005559D9" w:rsidRDefault="009E09B7" w14:paraId="1006A749" w14:textId="77777777">
      <w:pPr>
        <w:rPr>
          <w:b/>
          <w:bCs/>
        </w:rPr>
      </w:pPr>
    </w:p>
    <w:p w:rsidR="009E09B7" w:rsidP="009E09B7" w:rsidRDefault="009E09B7" w14:paraId="59961488" w14:textId="563F6D24">
      <w:pPr>
        <w:spacing w:line="276" w:lineRule="auto"/>
        <w:rPr>
          <w:u w:val="single"/>
        </w:rPr>
      </w:pPr>
      <w:r w:rsidRPr="003D4303">
        <w:rPr>
          <w:u w:val="single"/>
        </w:rPr>
        <w:t>Inhoud</w:t>
      </w:r>
    </w:p>
    <w:p w:rsidR="00E728D2" w:rsidP="00E728D2" w:rsidRDefault="00E728D2" w14:paraId="48371BBF" w14:textId="77777777">
      <w:pPr>
        <w:spacing w:line="276" w:lineRule="auto"/>
      </w:pPr>
      <w:r w:rsidRPr="002C57AD">
        <w:t xml:space="preserve">De Raad zal </w:t>
      </w:r>
      <w:r>
        <w:t>van gedachten wisselen</w:t>
      </w:r>
      <w:r w:rsidRPr="002C57AD">
        <w:t xml:space="preserve"> over de </w:t>
      </w:r>
      <w:r>
        <w:t xml:space="preserve">gevolgen van de huidige mondiale geopolitieke spanningen voor brandstofprijzen en brandstofvoorraden. De impact op de kerosinemarkt is het grootste. </w:t>
      </w:r>
      <w:r w:rsidRPr="00E76284">
        <w:t>Regionale conflicten en spanningen vergroten het risico op verstoringen van productie</w:t>
      </w:r>
      <w:r w:rsidRPr="00E76284">
        <w:rPr>
          <w:rFonts w:ascii="Cambria Math" w:hAnsi="Cambria Math" w:cs="Cambria Math"/>
        </w:rPr>
        <w:t>‑</w:t>
      </w:r>
      <w:r w:rsidRPr="00E76284">
        <w:t xml:space="preserve"> en transportinfrastructuur voor brandstoffen</w:t>
      </w:r>
      <w:r>
        <w:t>. Dit zet</w:t>
      </w:r>
      <w:r w:rsidRPr="00E76284">
        <w:t xml:space="preserve"> producenten en afnemers ertoe aan hun inkoop</w:t>
      </w:r>
      <w:r w:rsidRPr="00E76284">
        <w:rPr>
          <w:rFonts w:ascii="Cambria Math" w:hAnsi="Cambria Math" w:cs="Cambria Math"/>
        </w:rPr>
        <w:t>‑</w:t>
      </w:r>
      <w:r w:rsidRPr="00E76284">
        <w:t xml:space="preserve"> en handelsstrategie aan te passen in anticipatie op mogelijke beperkingen in aanbod en handelsroutes.</w:t>
      </w:r>
      <w:r>
        <w:t xml:space="preserve"> </w:t>
      </w:r>
    </w:p>
    <w:p w:rsidR="00E76284" w:rsidP="002C57AD" w:rsidRDefault="00E76284" w14:paraId="1C4935D4" w14:textId="77777777">
      <w:pPr>
        <w:spacing w:line="276" w:lineRule="auto"/>
      </w:pPr>
    </w:p>
    <w:p w:rsidRPr="002C57AD" w:rsidR="00E728D2" w:rsidP="00E728D2" w:rsidRDefault="00E76284" w14:paraId="4F46AD64" w14:textId="012265CD">
      <w:pPr>
        <w:spacing w:line="276" w:lineRule="auto"/>
      </w:pPr>
      <w:r w:rsidRPr="00E76284">
        <w:t>Deze samenloop van factoren leidt tot verhoogde volatiliteit op de energiemarkten, met schommelingen in prijzen en druk op de fysieke beschikbaarheid van brandstoffen. Voor de transportsector betekent dit dat bedrijven hun planning en contracten vaker moeten bijstellen en dat de kostenontwikkelingen moeilijker voorspelbaar zijn.</w:t>
      </w:r>
      <w:r w:rsidR="000A0527">
        <w:t xml:space="preserve"> </w:t>
      </w:r>
      <w:r w:rsidR="00E728D2">
        <w:t>In Nederland vertaalt dit zich, mede door lage waterstanden, in logistieke knelpunten bij de</w:t>
      </w:r>
      <w:r w:rsidRPr="002C57AD" w:rsidR="00E728D2">
        <w:t xml:space="preserve"> </w:t>
      </w:r>
      <w:r w:rsidR="00E728D2">
        <w:t xml:space="preserve">aanvoer van brandstoffen van de westelijke mainports naar de rest van het land. </w:t>
      </w:r>
    </w:p>
    <w:p w:rsidRPr="002C57AD" w:rsidR="00E728D2" w:rsidP="00E728D2" w:rsidRDefault="00E728D2" w14:paraId="6576AE31" w14:textId="77777777">
      <w:pPr>
        <w:spacing w:line="276" w:lineRule="auto"/>
      </w:pPr>
    </w:p>
    <w:p w:rsidRPr="002C57AD" w:rsidR="00E728D2" w:rsidP="00E728D2" w:rsidRDefault="00E728D2" w14:paraId="150577FA" w14:textId="57927FC7">
      <w:pPr>
        <w:spacing w:line="276" w:lineRule="auto"/>
      </w:pPr>
      <w:r>
        <w:t>Het voorzitterschap heeft nog geen agendastukken</w:t>
      </w:r>
      <w:r w:rsidRPr="002C57AD">
        <w:t xml:space="preserve"> gedeeld</w:t>
      </w:r>
      <w:r>
        <w:t>; de precieze insteek van de discussie in de Raad is vooralsnog</w:t>
      </w:r>
      <w:r w:rsidR="00EA6362">
        <w:t xml:space="preserve"> dus</w:t>
      </w:r>
      <w:r>
        <w:t xml:space="preserve"> </w:t>
      </w:r>
      <w:r w:rsidR="005248F9">
        <w:t xml:space="preserve">niet </w:t>
      </w:r>
      <w:r>
        <w:t>duidelijk.</w:t>
      </w:r>
    </w:p>
    <w:p w:rsidRPr="003D4303" w:rsidR="00E728D2" w:rsidP="00E728D2" w:rsidRDefault="00E728D2" w14:paraId="0BD38F2A" w14:textId="77777777">
      <w:pPr>
        <w:spacing w:line="276" w:lineRule="auto"/>
      </w:pPr>
    </w:p>
    <w:p w:rsidR="00E728D2" w:rsidP="00E728D2" w:rsidRDefault="00E728D2" w14:paraId="4E27FC73" w14:textId="77777777">
      <w:pPr>
        <w:spacing w:line="276" w:lineRule="auto"/>
        <w:rPr>
          <w:u w:val="single"/>
        </w:rPr>
      </w:pPr>
      <w:r w:rsidRPr="003D4303">
        <w:rPr>
          <w:u w:val="single"/>
        </w:rPr>
        <w:t>Inzet Nederland</w:t>
      </w:r>
    </w:p>
    <w:p w:rsidR="00E728D2" w:rsidP="00E728D2" w:rsidRDefault="00E728D2" w14:paraId="6F0C9879" w14:textId="77777777">
      <w:pPr>
        <w:spacing w:line="276" w:lineRule="auto"/>
      </w:pPr>
      <w:r w:rsidRPr="008C33B3">
        <w:t>Het kabinet handhaaft de lijn die eerder is vastgesteld in reactie op de huidige geopolitieke spanningen: eventuele maatregelen op nationaal en Europees niveau moeten gericht, tijdig en tijdelijk zijn. Nederland zal in de Raad benadrukken dat duidelijke en voorspelbare coördinatie door de Commissie essentieel is om versnippering tussen lidstaten te voorkomen.</w:t>
      </w:r>
    </w:p>
    <w:p w:rsidR="00E728D2" w:rsidP="00E728D2" w:rsidRDefault="00E728D2" w14:paraId="51424BD9" w14:textId="77777777">
      <w:pPr>
        <w:spacing w:line="276" w:lineRule="auto"/>
      </w:pPr>
    </w:p>
    <w:p w:rsidRPr="008C33B3" w:rsidR="00E728D2" w:rsidP="00E728D2" w:rsidRDefault="00E728D2" w14:paraId="6A8B9AF2" w14:textId="5EC17FEC">
      <w:pPr>
        <w:spacing w:line="276" w:lineRule="auto"/>
      </w:pPr>
      <w:r w:rsidRPr="008C33B3">
        <w:t>In eerdere onderhandelingen heeft Nederland gepleit voor meer flexibiliteit in de slotregelgeving voor de luchtvaart,</w:t>
      </w:r>
      <w:r w:rsidR="000A0527">
        <w:t xml:space="preserve"> dit is regelgeving die </w:t>
      </w:r>
      <w:r w:rsidRPr="000A0527" w:rsidR="000A0527">
        <w:t>land- en opstijgtijden op luchthavens verdeelt onder luchtvaartmaatschappijen</w:t>
      </w:r>
      <w:r w:rsidR="000A0527">
        <w:t>.</w:t>
      </w:r>
      <w:r w:rsidRPr="008C33B3">
        <w:t xml:space="preserve"> </w:t>
      </w:r>
      <w:r w:rsidR="00EA6362">
        <w:t>Nederland pleitte hiervoor</w:t>
      </w:r>
      <w:r w:rsidR="000A0527">
        <w:t xml:space="preserve"> </w:t>
      </w:r>
      <w:r w:rsidRPr="008C33B3">
        <w:t xml:space="preserve">om bij plotselinge verstoringen op de </w:t>
      </w:r>
      <w:r>
        <w:t>kerosine</w:t>
      </w:r>
      <w:r w:rsidRPr="008C33B3">
        <w:t>markt en in de vraag naar vervoer sneller</w:t>
      </w:r>
      <w:r>
        <w:t xml:space="preserve"> capaciteitsaanpassingen te kunnen doen. </w:t>
      </w:r>
    </w:p>
    <w:p w:rsidRPr="003D4303" w:rsidR="00E728D2" w:rsidP="00E728D2" w:rsidRDefault="00E728D2" w14:paraId="08C42FD3" w14:textId="77777777">
      <w:pPr>
        <w:spacing w:line="276" w:lineRule="auto"/>
      </w:pPr>
    </w:p>
    <w:p w:rsidR="00E728D2" w:rsidP="00E728D2" w:rsidRDefault="00E728D2" w14:paraId="696B796E" w14:textId="77777777">
      <w:pPr>
        <w:spacing w:line="276" w:lineRule="auto"/>
        <w:rPr>
          <w:u w:val="single"/>
        </w:rPr>
      </w:pPr>
      <w:r w:rsidRPr="003D4303">
        <w:rPr>
          <w:u w:val="single"/>
        </w:rPr>
        <w:t>Krachtenveld</w:t>
      </w:r>
    </w:p>
    <w:p w:rsidR="00E728D2" w:rsidP="00E728D2" w:rsidRDefault="00E728D2" w14:paraId="5B1E719D" w14:textId="77777777">
      <w:pPr>
        <w:spacing w:line="276" w:lineRule="auto"/>
      </w:pPr>
      <w:r w:rsidRPr="008C33B3">
        <w:t>De meeste lidstaten delen de zorg over de volatiliteit op de energiemarkten, maar verschillen in de mate waarin zij aanvullende Europese maatregelen wenselijk achten. De Commissie koppelt haar inzet aan de bredere energie</w:t>
      </w:r>
      <w:r w:rsidRPr="008C33B3">
        <w:noBreakHyphen/>
        <w:t xml:space="preserve"> en veiligheidsagenda en heeft tot nu toe vooral ingezet op monitoring en informatie-uitwisseling. Over concrete aanvullende maatregelen is nog geen consensus.</w:t>
      </w:r>
    </w:p>
    <w:p w:rsidR="00E728D2" w:rsidP="00E728D2" w:rsidRDefault="00E728D2" w14:paraId="39F96928" w14:textId="77777777">
      <w:pPr>
        <w:spacing w:line="276" w:lineRule="auto"/>
      </w:pPr>
    </w:p>
    <w:p w:rsidRPr="002C57AD" w:rsidR="00E728D2" w:rsidP="00E728D2" w:rsidRDefault="00E728D2" w14:paraId="3043E432" w14:textId="77777777">
      <w:pPr>
        <w:spacing w:line="276" w:lineRule="auto"/>
      </w:pPr>
      <w:r w:rsidRPr="002C57AD">
        <w:t>Bij de Transportraad op 8 juni kreeg Nederland beperkte steun van andere lidstaten om de slotregelgeving te versoepelen. De Commissie gaf aan de situatie te volgen en bij een verslechtering te kijken naar vervolgmaatregelen. Er loopt momenteel geen nieuwe discussie over dit punt.</w:t>
      </w:r>
    </w:p>
    <w:p w:rsidRPr="003D4303" w:rsidR="00C964BB" w:rsidP="009D4D29" w:rsidRDefault="00C964BB" w14:paraId="5D29C713" w14:textId="26C1F299">
      <w:pPr>
        <w:tabs>
          <w:tab w:val="left" w:pos="0"/>
          <w:tab w:val="left" w:pos="340"/>
          <w:tab w:val="left" w:pos="680"/>
          <w:tab w:val="left" w:pos="1021"/>
          <w:tab w:val="left" w:pos="1361"/>
          <w:tab w:val="left" w:pos="1701"/>
          <w:tab w:val="left" w:pos="3402"/>
        </w:tabs>
        <w:spacing w:line="276" w:lineRule="auto"/>
      </w:pPr>
    </w:p>
    <w:sectPr w:rsidRPr="003D4303" w:rsidR="00C964BB" w:rsidSect="004847D1">
      <w:headerReference w:type="even" r:id="rId12"/>
      <w:headerReference w:type="default" r:id="rId13"/>
      <w:footerReference w:type="even" r:id="rId14"/>
      <w:footerReference w:type="default" r:id="rId15"/>
      <w:headerReference w:type="first" r:id="rId16"/>
      <w:footerReference w:type="first" r:id="rId17"/>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F3F7E9" w14:textId="77777777" w:rsidR="00411CCF" w:rsidRDefault="00411CCF">
      <w:pPr>
        <w:spacing w:line="240" w:lineRule="auto"/>
      </w:pPr>
      <w:r>
        <w:separator/>
      </w:r>
    </w:p>
  </w:endnote>
  <w:endnote w:type="continuationSeparator" w:id="0">
    <w:p w14:paraId="1ED65F22" w14:textId="77777777" w:rsidR="00411CCF" w:rsidRDefault="00411CCF">
      <w:pPr>
        <w:spacing w:line="240" w:lineRule="auto"/>
      </w:pPr>
      <w:r>
        <w:continuationSeparator/>
      </w:r>
    </w:p>
  </w:endnote>
  <w:endnote w:type="continuationNotice" w:id="1">
    <w:p w14:paraId="72413547" w14:textId="77777777" w:rsidR="00411CCF" w:rsidRDefault="00411CC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8C63F" w14:textId="77777777" w:rsidR="009531C4" w:rsidRDefault="009531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DA4A9" w14:textId="77777777" w:rsidR="009531C4" w:rsidRDefault="009531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D3C3F" w14:textId="77777777" w:rsidR="009531C4" w:rsidRDefault="009531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87309A" w14:textId="77777777" w:rsidR="00411CCF" w:rsidRDefault="00411CCF">
      <w:pPr>
        <w:spacing w:line="240" w:lineRule="auto"/>
      </w:pPr>
      <w:r>
        <w:separator/>
      </w:r>
    </w:p>
  </w:footnote>
  <w:footnote w:type="continuationSeparator" w:id="0">
    <w:p w14:paraId="3547FF2E" w14:textId="77777777" w:rsidR="00411CCF" w:rsidRDefault="00411CCF">
      <w:pPr>
        <w:spacing w:line="240" w:lineRule="auto"/>
      </w:pPr>
      <w:r>
        <w:continuationSeparator/>
      </w:r>
    </w:p>
  </w:footnote>
  <w:footnote w:type="continuationNotice" w:id="1">
    <w:p w14:paraId="1D1B5218" w14:textId="77777777" w:rsidR="00411CCF" w:rsidRDefault="00411CCF">
      <w:pPr>
        <w:spacing w:line="240" w:lineRule="auto"/>
      </w:pPr>
    </w:p>
  </w:footnote>
  <w:footnote w:id="2">
    <w:p w14:paraId="6E7E5836" w14:textId="1C87CCAC" w:rsidR="008626E6" w:rsidRPr="003D4303" w:rsidRDefault="008626E6" w:rsidP="008626E6">
      <w:r>
        <w:rPr>
          <w:rStyle w:val="FootnoteReference"/>
        </w:rPr>
        <w:footnoteRef/>
      </w:r>
      <w:r>
        <w:t xml:space="preserve"> </w:t>
      </w:r>
      <w:r w:rsidRPr="38109D85">
        <w:rPr>
          <w:rFonts w:ascii="Calibri" w:eastAsia="Calibri" w:hAnsi="Calibri" w:cs="Calibri"/>
          <w:sz w:val="20"/>
          <w:szCs w:val="20"/>
        </w:rPr>
        <w:t>Kamerstuk</w:t>
      </w:r>
      <w:r w:rsidR="005248F9">
        <w:rPr>
          <w:rFonts w:ascii="Calibri" w:eastAsia="Calibri" w:hAnsi="Calibri" w:cs="Calibri"/>
          <w:sz w:val="20"/>
          <w:szCs w:val="20"/>
        </w:rPr>
        <w:t xml:space="preserve">ken </w:t>
      </w:r>
      <w:r w:rsidRPr="38109D85">
        <w:rPr>
          <w:rFonts w:ascii="Calibri" w:eastAsia="Calibri" w:hAnsi="Calibri" w:cs="Calibri"/>
          <w:sz w:val="20"/>
          <w:szCs w:val="20"/>
        </w:rPr>
        <w:t>31305</w:t>
      </w:r>
      <w:r w:rsidR="005248F9">
        <w:rPr>
          <w:rFonts w:ascii="Calibri" w:eastAsia="Calibri" w:hAnsi="Calibri" w:cs="Calibri"/>
          <w:sz w:val="20"/>
          <w:szCs w:val="20"/>
        </w:rPr>
        <w:t xml:space="preserve">, nr. </w:t>
      </w:r>
      <w:r w:rsidRPr="38109D85">
        <w:rPr>
          <w:rFonts w:ascii="Calibri" w:eastAsia="Calibri" w:hAnsi="Calibri" w:cs="Calibri"/>
          <w:sz w:val="20"/>
          <w:szCs w:val="20"/>
        </w:rPr>
        <w:t>529</w:t>
      </w:r>
    </w:p>
    <w:p w14:paraId="1809EB50" w14:textId="000B0A34" w:rsidR="008626E6" w:rsidRDefault="008626E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E3293" w14:textId="77777777" w:rsidR="009531C4" w:rsidRDefault="009531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4ADC3" w14:textId="77777777" w:rsidR="00C00590" w:rsidRDefault="00A227DC">
    <w:r>
      <w:rPr>
        <w:noProof/>
        <w:lang w:val="en-GB" w:eastAsia="en-GB"/>
      </w:rPr>
      <mc:AlternateContent>
        <mc:Choice Requires="wps">
          <w:drawing>
            <wp:anchor distT="0" distB="0" distL="0" distR="0" simplePos="0" relativeHeight="251658240" behindDoc="0" locked="1" layoutInCell="1" allowOverlap="1" wp14:anchorId="1ECE3866" wp14:editId="6856574D">
              <wp:simplePos x="0" y="0"/>
              <wp:positionH relativeFrom="page">
                <wp:posOffset>5903595</wp:posOffset>
              </wp:positionH>
              <wp:positionV relativeFrom="page">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0B1EF25E" w14:textId="77777777" w:rsidR="00C00590" w:rsidRDefault="00A227DC">
                          <w:pPr>
                            <w:pStyle w:val="AfzendgegevensKop0"/>
                          </w:pPr>
                          <w:r>
                            <w:t>Ministerie van Infrastructuur en Waterstaat</w:t>
                          </w:r>
                        </w:p>
                        <w:p w14:paraId="3D44C502" w14:textId="77777777" w:rsidR="00C00590" w:rsidRDefault="00C00590">
                          <w:pPr>
                            <w:pStyle w:val="WitregelW2"/>
                          </w:pPr>
                        </w:p>
                        <w:p w14:paraId="6EBA63F0" w14:textId="77777777" w:rsidR="003550BD" w:rsidRPr="003550BD" w:rsidRDefault="003550BD" w:rsidP="003550BD">
                          <w:pPr>
                            <w:pStyle w:val="Referentiegegevenskop"/>
                            <w:spacing w:line="276" w:lineRule="auto"/>
                          </w:pPr>
                          <w:r w:rsidRPr="003550BD">
                            <w:t>Ons kenmerk</w:t>
                          </w:r>
                        </w:p>
                        <w:p w14:paraId="3D92AC22" w14:textId="0D0145A7" w:rsidR="00C00590" w:rsidRDefault="00AE5157" w:rsidP="003550BD">
                          <w:pPr>
                            <w:pStyle w:val="Referentiegegevenskop"/>
                          </w:pPr>
                          <w:r w:rsidRPr="00AE5157">
                            <w:rPr>
                              <w:b w:val="0"/>
                            </w:rPr>
                            <w:t>IENW/BSK-2026/153106</w:t>
                          </w:r>
                        </w:p>
                      </w:txbxContent>
                    </wps:txbx>
                    <wps:bodyPr vert="horz" wrap="square" lIns="0" tIns="0" rIns="0" bIns="0" anchor="t" anchorCtr="0"/>
                  </wps:wsp>
                </a:graphicData>
              </a:graphic>
            </wp:anchor>
          </w:drawing>
        </mc:Choice>
        <mc:Fallback>
          <w:pict>
            <v:shapetype w14:anchorId="1ECE3866"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0B1EF25E" w14:textId="77777777" w:rsidR="00C00590" w:rsidRDefault="00A227DC">
                    <w:pPr>
                      <w:pStyle w:val="AfzendgegevensKop0"/>
                    </w:pPr>
                    <w:r>
                      <w:t>Ministerie van Infrastructuur en Waterstaat</w:t>
                    </w:r>
                  </w:p>
                  <w:p w14:paraId="3D44C502" w14:textId="77777777" w:rsidR="00C00590" w:rsidRDefault="00C00590">
                    <w:pPr>
                      <w:pStyle w:val="WitregelW2"/>
                    </w:pPr>
                  </w:p>
                  <w:p w14:paraId="6EBA63F0" w14:textId="77777777" w:rsidR="003550BD" w:rsidRPr="003550BD" w:rsidRDefault="003550BD" w:rsidP="003550BD">
                    <w:pPr>
                      <w:pStyle w:val="Referentiegegevenskop"/>
                      <w:spacing w:line="276" w:lineRule="auto"/>
                    </w:pPr>
                    <w:r w:rsidRPr="003550BD">
                      <w:t>Ons kenmerk</w:t>
                    </w:r>
                  </w:p>
                  <w:p w14:paraId="3D92AC22" w14:textId="0D0145A7" w:rsidR="00C00590" w:rsidRDefault="00AE5157" w:rsidP="003550BD">
                    <w:pPr>
                      <w:pStyle w:val="Referentiegegevenskop"/>
                    </w:pPr>
                    <w:r w:rsidRPr="00AE5157">
                      <w:rPr>
                        <w:b w:val="0"/>
                      </w:rPr>
                      <w:t>IENW/BSK-2026/153106</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1" behindDoc="0" locked="1" layoutInCell="1" allowOverlap="1" wp14:anchorId="5360124B" wp14:editId="27AAA19D">
              <wp:simplePos x="0" y="0"/>
              <wp:positionH relativeFrom="page">
                <wp:posOffset>5903595</wp:posOffset>
              </wp:positionH>
              <wp:positionV relativeFrom="page">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F7381EF" w14:textId="77777777" w:rsidR="00C00590" w:rsidRDefault="00A227DC">
                          <w:pPr>
                            <w:pStyle w:val="Referentiegegevens"/>
                          </w:pPr>
                          <w:r>
                            <w:t xml:space="preserve">Pagina </w:t>
                          </w:r>
                          <w:r>
                            <w:fldChar w:fldCharType="begin"/>
                          </w:r>
                          <w:r>
                            <w:instrText>PAGE</w:instrText>
                          </w:r>
                          <w:r>
                            <w:fldChar w:fldCharType="separate"/>
                          </w:r>
                          <w:r w:rsidR="00341C47">
                            <w:rPr>
                              <w:noProof/>
                            </w:rPr>
                            <w:t>1</w:t>
                          </w:r>
                          <w:r>
                            <w:fldChar w:fldCharType="end"/>
                          </w:r>
                          <w:r>
                            <w:t xml:space="preserve"> van </w:t>
                          </w:r>
                          <w:r>
                            <w:fldChar w:fldCharType="begin"/>
                          </w:r>
                          <w:r>
                            <w:instrText>NUMPAGES</w:instrText>
                          </w:r>
                          <w:r>
                            <w:fldChar w:fldCharType="separate"/>
                          </w:r>
                          <w:r w:rsidR="00341C47">
                            <w:rPr>
                              <w:noProof/>
                            </w:rPr>
                            <w:t>1</w:t>
                          </w:r>
                          <w:r>
                            <w:fldChar w:fldCharType="end"/>
                          </w:r>
                        </w:p>
                      </w:txbxContent>
                    </wps:txbx>
                    <wps:bodyPr vert="horz" wrap="square" lIns="0" tIns="0" rIns="0" bIns="0" anchor="t" anchorCtr="0"/>
                  </wps:wsp>
                </a:graphicData>
              </a:graphic>
            </wp:anchor>
          </w:drawing>
        </mc:Choice>
        <mc:Fallback>
          <w:pict>
            <v:shape w14:anchorId="5360124B" id="7268d871-823c-11ee-8554-0242ac120003" o:spid="_x0000_s1027" type="#_x0000_t202" style="position:absolute;margin-left:464.85pt;margin-top:805pt;width:99pt;height:14.25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0F7381EF" w14:textId="77777777" w:rsidR="00C00590" w:rsidRDefault="00A227DC">
                    <w:pPr>
                      <w:pStyle w:val="Referentiegegevens"/>
                    </w:pPr>
                    <w:r>
                      <w:t xml:space="preserve">Pagina </w:t>
                    </w:r>
                    <w:r>
                      <w:fldChar w:fldCharType="begin"/>
                    </w:r>
                    <w:r>
                      <w:instrText>PAGE</w:instrText>
                    </w:r>
                    <w:r>
                      <w:fldChar w:fldCharType="separate"/>
                    </w:r>
                    <w:r w:rsidR="00341C47">
                      <w:rPr>
                        <w:noProof/>
                      </w:rPr>
                      <w:t>1</w:t>
                    </w:r>
                    <w:r>
                      <w:fldChar w:fldCharType="end"/>
                    </w:r>
                    <w:r>
                      <w:t xml:space="preserve"> van </w:t>
                    </w:r>
                    <w:r>
                      <w:fldChar w:fldCharType="begin"/>
                    </w:r>
                    <w:r>
                      <w:instrText>NUMPAGES</w:instrText>
                    </w:r>
                    <w:r>
                      <w:fldChar w:fldCharType="separate"/>
                    </w:r>
                    <w:r w:rsidR="00341C47">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2" behindDoc="0" locked="1" layoutInCell="1" allowOverlap="1" wp14:anchorId="5806B9C2" wp14:editId="15112A63">
              <wp:simplePos x="0" y="0"/>
              <wp:positionH relativeFrom="page">
                <wp:posOffset>1007744</wp:posOffset>
              </wp:positionH>
              <wp:positionV relativeFrom="page">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5668B6B4" w14:textId="77777777" w:rsidR="00A227DC" w:rsidRDefault="00A227DC"/>
                      </w:txbxContent>
                    </wps:txbx>
                    <wps:bodyPr vert="horz" wrap="square" lIns="0" tIns="0" rIns="0" bIns="0" anchor="t" anchorCtr="0"/>
                  </wps:wsp>
                </a:graphicData>
              </a:graphic>
            </wp:anchor>
          </w:drawing>
        </mc:Choice>
        <mc:Fallback>
          <w:pict>
            <v:shape w14:anchorId="5806B9C2" id="726221f1-823c-11ee-8554-0242ac120003" o:spid="_x0000_s1028" type="#_x0000_t202" style="position:absolute;margin-left:79.35pt;margin-top:805pt;width:141.75pt;height:14.2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5668B6B4" w14:textId="77777777" w:rsidR="00A227DC" w:rsidRDefault="00A227DC"/>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3" behindDoc="0" locked="1" layoutInCell="1" allowOverlap="1" wp14:anchorId="4E93C273" wp14:editId="15978F3F">
              <wp:simplePos x="0" y="0"/>
              <wp:positionH relativeFrom="page">
                <wp:posOffset>1007744</wp:posOffset>
              </wp:positionH>
              <wp:positionV relativeFrom="page">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549EFD25" w14:textId="77777777" w:rsidR="00A227DC" w:rsidRDefault="00A227DC"/>
                      </w:txbxContent>
                    </wps:txbx>
                    <wps:bodyPr vert="horz" wrap="square" lIns="0" tIns="0" rIns="0" bIns="0" anchor="t" anchorCtr="0"/>
                  </wps:wsp>
                </a:graphicData>
              </a:graphic>
            </wp:anchor>
          </w:drawing>
        </mc:Choice>
        <mc:Fallback>
          <w:pict>
            <v:shape w14:anchorId="4E93C273" id="726e58e4-823c-11ee-8554-0242ac120003" o:spid="_x0000_s1029" type="#_x0000_t202" style="position:absolute;margin-left:79.35pt;margin-top:94.45pt;width:187.5pt;height:22.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549EFD25" w14:textId="77777777" w:rsidR="00A227DC" w:rsidRDefault="00A227DC"/>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AE345" w14:textId="77777777" w:rsidR="00C00590" w:rsidRDefault="00A227DC">
    <w:pPr>
      <w:spacing w:after="7029" w:line="14" w:lineRule="exact"/>
    </w:pPr>
    <w:r>
      <w:rPr>
        <w:noProof/>
        <w:lang w:val="en-GB" w:eastAsia="en-GB"/>
      </w:rPr>
      <mc:AlternateContent>
        <mc:Choice Requires="wps">
          <w:drawing>
            <wp:anchor distT="0" distB="0" distL="0" distR="0" simplePos="0" relativeHeight="251658244" behindDoc="0" locked="1" layoutInCell="1" allowOverlap="1" wp14:anchorId="725F12B7" wp14:editId="445DE47A">
              <wp:simplePos x="0" y="0"/>
              <wp:positionH relativeFrom="page">
                <wp:posOffset>1007744</wp:posOffset>
              </wp:positionH>
              <wp:positionV relativeFrom="page">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41DA80E3" w14:textId="77777777" w:rsidR="00A227DC" w:rsidRDefault="00A227DC"/>
                      </w:txbxContent>
                    </wps:txbx>
                    <wps:bodyPr vert="horz" wrap="square" lIns="0" tIns="0" rIns="0" bIns="0" anchor="t" anchorCtr="0"/>
                  </wps:wsp>
                </a:graphicData>
              </a:graphic>
            </wp:anchor>
          </w:drawing>
        </mc:Choice>
        <mc:Fallback>
          <w:pict>
            <v:shapetype w14:anchorId="725F12B7"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41DA80E3" w14:textId="77777777" w:rsidR="00A227DC" w:rsidRDefault="00A227DC"/>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5" behindDoc="0" locked="1" layoutInCell="1" allowOverlap="1" wp14:anchorId="6112E8AC" wp14:editId="2D74EBD9">
              <wp:simplePos x="0" y="0"/>
              <wp:positionH relativeFrom="page">
                <wp:posOffset>5921375</wp:posOffset>
              </wp:positionH>
              <wp:positionV relativeFrom="page">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4A8ED70" w14:textId="25F8498B" w:rsidR="00C00590" w:rsidRDefault="00A227DC">
                          <w:pPr>
                            <w:pStyle w:val="Referentiegegevens"/>
                          </w:pPr>
                          <w:r>
                            <w:t xml:space="preserve">Pagina </w:t>
                          </w:r>
                          <w:r>
                            <w:fldChar w:fldCharType="begin"/>
                          </w:r>
                          <w:r>
                            <w:instrText>PAGE</w:instrText>
                          </w:r>
                          <w:r>
                            <w:fldChar w:fldCharType="separate"/>
                          </w:r>
                          <w:r w:rsidR="005E1B3D">
                            <w:rPr>
                              <w:noProof/>
                            </w:rPr>
                            <w:t>1</w:t>
                          </w:r>
                          <w:r>
                            <w:fldChar w:fldCharType="end"/>
                          </w:r>
                          <w:r>
                            <w:t xml:space="preserve"> van </w:t>
                          </w:r>
                          <w:r>
                            <w:fldChar w:fldCharType="begin"/>
                          </w:r>
                          <w:r>
                            <w:instrText>NUMPAGES</w:instrText>
                          </w:r>
                          <w:r>
                            <w:fldChar w:fldCharType="separate"/>
                          </w:r>
                          <w:r w:rsidR="005E1B3D">
                            <w:rPr>
                              <w:noProof/>
                            </w:rPr>
                            <w:t>1</w:t>
                          </w:r>
                          <w:r>
                            <w:fldChar w:fldCharType="end"/>
                          </w:r>
                        </w:p>
                      </w:txbxContent>
                    </wps:txbx>
                    <wps:bodyPr vert="horz" wrap="square" lIns="0" tIns="0" rIns="0" bIns="0" anchor="t" anchorCtr="0"/>
                  </wps:wsp>
                </a:graphicData>
              </a:graphic>
            </wp:anchor>
          </w:drawing>
        </mc:Choice>
        <mc:Fallback>
          <w:pict>
            <v:shape w14:anchorId="6112E8AC" id="7268d813-823c-11ee-8554-0242ac120003" o:spid="_x0000_s1031" type="#_x0000_t202" style="position:absolute;margin-left:466.25pt;margin-top:805pt;width:99pt;height:14.25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74A8ED70" w14:textId="25F8498B" w:rsidR="00C00590" w:rsidRDefault="00A227DC">
                    <w:pPr>
                      <w:pStyle w:val="Referentiegegevens"/>
                    </w:pPr>
                    <w:r>
                      <w:t xml:space="preserve">Pagina </w:t>
                    </w:r>
                    <w:r>
                      <w:fldChar w:fldCharType="begin"/>
                    </w:r>
                    <w:r>
                      <w:instrText>PAGE</w:instrText>
                    </w:r>
                    <w:r>
                      <w:fldChar w:fldCharType="separate"/>
                    </w:r>
                    <w:r w:rsidR="005E1B3D">
                      <w:rPr>
                        <w:noProof/>
                      </w:rPr>
                      <w:t>1</w:t>
                    </w:r>
                    <w:r>
                      <w:fldChar w:fldCharType="end"/>
                    </w:r>
                    <w:r>
                      <w:t xml:space="preserve"> van </w:t>
                    </w:r>
                    <w:r>
                      <w:fldChar w:fldCharType="begin"/>
                    </w:r>
                    <w:r>
                      <w:instrText>NUMPAGES</w:instrText>
                    </w:r>
                    <w:r>
                      <w:fldChar w:fldCharType="separate"/>
                    </w:r>
                    <w:r w:rsidR="005E1B3D">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6" behindDoc="0" locked="1" layoutInCell="1" allowOverlap="1" wp14:anchorId="7988A3BE" wp14:editId="09FEADE8">
              <wp:simplePos x="0" y="0"/>
              <wp:positionH relativeFrom="page">
                <wp:posOffset>5921375</wp:posOffset>
              </wp:positionH>
              <wp:positionV relativeFrom="page">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006BDAB0" w14:textId="77777777" w:rsidR="00C00590" w:rsidRDefault="00A227DC">
                          <w:pPr>
                            <w:pStyle w:val="AfzendgegevensKop0"/>
                          </w:pPr>
                          <w:r>
                            <w:t>Ministerie van Infrastructuur en Waterstaat</w:t>
                          </w:r>
                        </w:p>
                        <w:p w14:paraId="44B138C0" w14:textId="77777777" w:rsidR="00C00590" w:rsidRDefault="00C00590">
                          <w:pPr>
                            <w:pStyle w:val="WitregelW1"/>
                          </w:pPr>
                        </w:p>
                        <w:p w14:paraId="5DDAFB09" w14:textId="77777777" w:rsidR="00C00590" w:rsidRDefault="00A227DC">
                          <w:pPr>
                            <w:pStyle w:val="Afzendgegevens"/>
                          </w:pPr>
                          <w:r>
                            <w:t>Rijnstraat 8</w:t>
                          </w:r>
                        </w:p>
                        <w:p w14:paraId="34DD730B" w14:textId="77777777" w:rsidR="00C00590" w:rsidRPr="00F4325E" w:rsidRDefault="00A227DC">
                          <w:pPr>
                            <w:pStyle w:val="Afzendgegevens"/>
                            <w:rPr>
                              <w:lang w:val="da-DK"/>
                            </w:rPr>
                          </w:pPr>
                          <w:r w:rsidRPr="00F4325E">
                            <w:rPr>
                              <w:lang w:val="da-DK"/>
                            </w:rPr>
                            <w:t>2515 XP  Den Haag</w:t>
                          </w:r>
                        </w:p>
                        <w:p w14:paraId="2E93409E" w14:textId="77777777" w:rsidR="00C00590" w:rsidRPr="00F4325E" w:rsidRDefault="00A227DC">
                          <w:pPr>
                            <w:pStyle w:val="Afzendgegevens"/>
                            <w:rPr>
                              <w:lang w:val="da-DK"/>
                            </w:rPr>
                          </w:pPr>
                          <w:r w:rsidRPr="00F4325E">
                            <w:rPr>
                              <w:lang w:val="da-DK"/>
                            </w:rPr>
                            <w:t>Postbus 20901</w:t>
                          </w:r>
                        </w:p>
                        <w:p w14:paraId="6222BC25" w14:textId="77777777" w:rsidR="00C00590" w:rsidRPr="00F4325E" w:rsidRDefault="00A227DC">
                          <w:pPr>
                            <w:pStyle w:val="Afzendgegevens"/>
                            <w:rPr>
                              <w:lang w:val="da-DK"/>
                            </w:rPr>
                          </w:pPr>
                          <w:r w:rsidRPr="00F4325E">
                            <w:rPr>
                              <w:lang w:val="da-DK"/>
                            </w:rPr>
                            <w:t>2500 EX Den Haag</w:t>
                          </w:r>
                        </w:p>
                        <w:p w14:paraId="6998D3F8" w14:textId="77777777" w:rsidR="00C00590" w:rsidRPr="00F4325E" w:rsidRDefault="00C00590">
                          <w:pPr>
                            <w:pStyle w:val="WitregelW1"/>
                            <w:rPr>
                              <w:lang w:val="da-DK"/>
                            </w:rPr>
                          </w:pPr>
                        </w:p>
                        <w:p w14:paraId="2708CCF4" w14:textId="77777777" w:rsidR="00C00590" w:rsidRPr="00F82770" w:rsidRDefault="00A227DC">
                          <w:pPr>
                            <w:pStyle w:val="Afzendgegevens"/>
                            <w:rPr>
                              <w:lang w:val="de-DE"/>
                            </w:rPr>
                          </w:pPr>
                          <w:r w:rsidRPr="00F82770">
                            <w:rPr>
                              <w:lang w:val="de-DE"/>
                            </w:rPr>
                            <w:t>T   070-456 0000</w:t>
                          </w:r>
                        </w:p>
                        <w:p w14:paraId="17AB69C9" w14:textId="77777777" w:rsidR="00C00590" w:rsidRDefault="00A227DC">
                          <w:pPr>
                            <w:pStyle w:val="Afzendgegevens"/>
                          </w:pPr>
                          <w:r>
                            <w:t>F   070-456 1111</w:t>
                          </w:r>
                        </w:p>
                        <w:p w14:paraId="2605FFE4" w14:textId="77777777" w:rsidR="00C00590" w:rsidRPr="003550BD" w:rsidRDefault="00C00590" w:rsidP="003550BD">
                          <w:pPr>
                            <w:pStyle w:val="WitregelW2"/>
                            <w:spacing w:line="276" w:lineRule="auto"/>
                            <w:rPr>
                              <w:sz w:val="13"/>
                              <w:szCs w:val="13"/>
                            </w:rPr>
                          </w:pPr>
                        </w:p>
                        <w:p w14:paraId="4F368653" w14:textId="77777777" w:rsidR="00C00590" w:rsidRPr="003550BD" w:rsidRDefault="00A227DC" w:rsidP="003550BD">
                          <w:pPr>
                            <w:pStyle w:val="Referentiegegevenskop"/>
                            <w:spacing w:line="276" w:lineRule="auto"/>
                          </w:pPr>
                          <w:r w:rsidRPr="003550BD">
                            <w:t>Ons kenmerk</w:t>
                          </w:r>
                        </w:p>
                        <w:p w14:paraId="20B65FCB" w14:textId="3EC337CF" w:rsidR="00C00590" w:rsidRDefault="00AE5157" w:rsidP="003550BD">
                          <w:pPr>
                            <w:pStyle w:val="WitregelW1"/>
                            <w:spacing w:line="276" w:lineRule="auto"/>
                            <w:rPr>
                              <w:sz w:val="13"/>
                              <w:szCs w:val="13"/>
                            </w:rPr>
                          </w:pPr>
                          <w:r w:rsidRPr="00AE5157">
                            <w:rPr>
                              <w:sz w:val="13"/>
                              <w:szCs w:val="13"/>
                            </w:rPr>
                            <w:t>IENW/BSK-2026/153106</w:t>
                          </w:r>
                        </w:p>
                        <w:p w14:paraId="3534BC5F" w14:textId="77777777" w:rsidR="00CE7DF7" w:rsidRPr="00CE7DF7" w:rsidRDefault="00CE7DF7" w:rsidP="00CE7DF7"/>
                        <w:p w14:paraId="0F85AFB6" w14:textId="77777777" w:rsidR="00C00590" w:rsidRPr="003550BD" w:rsidRDefault="00A227DC" w:rsidP="003550BD">
                          <w:pPr>
                            <w:pStyle w:val="Referentiegegevenskop"/>
                            <w:spacing w:line="276" w:lineRule="auto"/>
                          </w:pPr>
                          <w:r w:rsidRPr="003550BD">
                            <w:t>Bijlage(n)</w:t>
                          </w:r>
                        </w:p>
                        <w:p w14:paraId="16B29F1A" w14:textId="77777777" w:rsidR="00C00590" w:rsidRPr="003550BD" w:rsidRDefault="00A227DC" w:rsidP="003550BD">
                          <w:pPr>
                            <w:pStyle w:val="Referentiegegevens"/>
                            <w:spacing w:line="276" w:lineRule="auto"/>
                          </w:pPr>
                          <w:r w:rsidRPr="003550BD">
                            <w:t>1</w:t>
                          </w:r>
                        </w:p>
                      </w:txbxContent>
                    </wps:txbx>
                    <wps:bodyPr vert="horz" wrap="square" lIns="0" tIns="0" rIns="0" bIns="0" anchor="t" anchorCtr="0"/>
                  </wps:wsp>
                </a:graphicData>
              </a:graphic>
            </wp:anchor>
          </w:drawing>
        </mc:Choice>
        <mc:Fallback>
          <w:pict>
            <v:shape w14:anchorId="7988A3BE" id="7268d739-823c-11ee-8554-0242ac120003" o:spid="_x0000_s1032" type="#_x0000_t202" style="position:absolute;margin-left:466.25pt;margin-top:153.05pt;width:99.2pt;height:630.7pt;z-index:2516582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006BDAB0" w14:textId="77777777" w:rsidR="00C00590" w:rsidRDefault="00A227DC">
                    <w:pPr>
                      <w:pStyle w:val="AfzendgegevensKop0"/>
                    </w:pPr>
                    <w:r>
                      <w:t>Ministerie van Infrastructuur en Waterstaat</w:t>
                    </w:r>
                  </w:p>
                  <w:p w14:paraId="44B138C0" w14:textId="77777777" w:rsidR="00C00590" w:rsidRDefault="00C00590">
                    <w:pPr>
                      <w:pStyle w:val="WitregelW1"/>
                    </w:pPr>
                  </w:p>
                  <w:p w14:paraId="5DDAFB09" w14:textId="77777777" w:rsidR="00C00590" w:rsidRDefault="00A227DC">
                    <w:pPr>
                      <w:pStyle w:val="Afzendgegevens"/>
                    </w:pPr>
                    <w:r>
                      <w:t>Rijnstraat 8</w:t>
                    </w:r>
                  </w:p>
                  <w:p w14:paraId="34DD730B" w14:textId="77777777" w:rsidR="00C00590" w:rsidRPr="00F4325E" w:rsidRDefault="00A227DC">
                    <w:pPr>
                      <w:pStyle w:val="Afzendgegevens"/>
                      <w:rPr>
                        <w:lang w:val="da-DK"/>
                      </w:rPr>
                    </w:pPr>
                    <w:r w:rsidRPr="00F4325E">
                      <w:rPr>
                        <w:lang w:val="da-DK"/>
                      </w:rPr>
                      <w:t>2515 XP  Den Haag</w:t>
                    </w:r>
                  </w:p>
                  <w:p w14:paraId="2E93409E" w14:textId="77777777" w:rsidR="00C00590" w:rsidRPr="00F4325E" w:rsidRDefault="00A227DC">
                    <w:pPr>
                      <w:pStyle w:val="Afzendgegevens"/>
                      <w:rPr>
                        <w:lang w:val="da-DK"/>
                      </w:rPr>
                    </w:pPr>
                    <w:r w:rsidRPr="00F4325E">
                      <w:rPr>
                        <w:lang w:val="da-DK"/>
                      </w:rPr>
                      <w:t>Postbus 20901</w:t>
                    </w:r>
                  </w:p>
                  <w:p w14:paraId="6222BC25" w14:textId="77777777" w:rsidR="00C00590" w:rsidRPr="00F4325E" w:rsidRDefault="00A227DC">
                    <w:pPr>
                      <w:pStyle w:val="Afzendgegevens"/>
                      <w:rPr>
                        <w:lang w:val="da-DK"/>
                      </w:rPr>
                    </w:pPr>
                    <w:r w:rsidRPr="00F4325E">
                      <w:rPr>
                        <w:lang w:val="da-DK"/>
                      </w:rPr>
                      <w:t>2500 EX Den Haag</w:t>
                    </w:r>
                  </w:p>
                  <w:p w14:paraId="6998D3F8" w14:textId="77777777" w:rsidR="00C00590" w:rsidRPr="00F4325E" w:rsidRDefault="00C00590">
                    <w:pPr>
                      <w:pStyle w:val="WitregelW1"/>
                      <w:rPr>
                        <w:lang w:val="da-DK"/>
                      </w:rPr>
                    </w:pPr>
                  </w:p>
                  <w:p w14:paraId="2708CCF4" w14:textId="77777777" w:rsidR="00C00590" w:rsidRPr="00F82770" w:rsidRDefault="00A227DC">
                    <w:pPr>
                      <w:pStyle w:val="Afzendgegevens"/>
                      <w:rPr>
                        <w:lang w:val="de-DE"/>
                      </w:rPr>
                    </w:pPr>
                    <w:r w:rsidRPr="00F82770">
                      <w:rPr>
                        <w:lang w:val="de-DE"/>
                      </w:rPr>
                      <w:t>T   070-456 0000</w:t>
                    </w:r>
                  </w:p>
                  <w:p w14:paraId="17AB69C9" w14:textId="77777777" w:rsidR="00C00590" w:rsidRDefault="00A227DC">
                    <w:pPr>
                      <w:pStyle w:val="Afzendgegevens"/>
                    </w:pPr>
                    <w:r>
                      <w:t>F   070-456 1111</w:t>
                    </w:r>
                  </w:p>
                  <w:p w14:paraId="2605FFE4" w14:textId="77777777" w:rsidR="00C00590" w:rsidRPr="003550BD" w:rsidRDefault="00C00590" w:rsidP="003550BD">
                    <w:pPr>
                      <w:pStyle w:val="WitregelW2"/>
                      <w:spacing w:line="276" w:lineRule="auto"/>
                      <w:rPr>
                        <w:sz w:val="13"/>
                        <w:szCs w:val="13"/>
                      </w:rPr>
                    </w:pPr>
                  </w:p>
                  <w:p w14:paraId="4F368653" w14:textId="77777777" w:rsidR="00C00590" w:rsidRPr="003550BD" w:rsidRDefault="00A227DC" w:rsidP="003550BD">
                    <w:pPr>
                      <w:pStyle w:val="Referentiegegevenskop"/>
                      <w:spacing w:line="276" w:lineRule="auto"/>
                    </w:pPr>
                    <w:r w:rsidRPr="003550BD">
                      <w:t>Ons kenmerk</w:t>
                    </w:r>
                  </w:p>
                  <w:p w14:paraId="20B65FCB" w14:textId="3EC337CF" w:rsidR="00C00590" w:rsidRDefault="00AE5157" w:rsidP="003550BD">
                    <w:pPr>
                      <w:pStyle w:val="WitregelW1"/>
                      <w:spacing w:line="276" w:lineRule="auto"/>
                      <w:rPr>
                        <w:sz w:val="13"/>
                        <w:szCs w:val="13"/>
                      </w:rPr>
                    </w:pPr>
                    <w:r w:rsidRPr="00AE5157">
                      <w:rPr>
                        <w:sz w:val="13"/>
                        <w:szCs w:val="13"/>
                      </w:rPr>
                      <w:t>IENW/BSK-2026/153106</w:t>
                    </w:r>
                  </w:p>
                  <w:p w14:paraId="3534BC5F" w14:textId="77777777" w:rsidR="00CE7DF7" w:rsidRPr="00CE7DF7" w:rsidRDefault="00CE7DF7" w:rsidP="00CE7DF7"/>
                  <w:p w14:paraId="0F85AFB6" w14:textId="77777777" w:rsidR="00C00590" w:rsidRPr="003550BD" w:rsidRDefault="00A227DC" w:rsidP="003550BD">
                    <w:pPr>
                      <w:pStyle w:val="Referentiegegevenskop"/>
                      <w:spacing w:line="276" w:lineRule="auto"/>
                    </w:pPr>
                    <w:r w:rsidRPr="003550BD">
                      <w:t>Bijlage(n)</w:t>
                    </w:r>
                  </w:p>
                  <w:p w14:paraId="16B29F1A" w14:textId="77777777" w:rsidR="00C00590" w:rsidRPr="003550BD" w:rsidRDefault="00A227DC" w:rsidP="003550BD">
                    <w:pPr>
                      <w:pStyle w:val="Referentiegegevens"/>
                      <w:spacing w:line="276" w:lineRule="auto"/>
                    </w:pPr>
                    <w:r w:rsidRPr="003550BD">
                      <w:t>1</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7" behindDoc="0" locked="1" layoutInCell="1" allowOverlap="1" wp14:anchorId="0A6256C1" wp14:editId="79A6E9CD">
              <wp:simplePos x="0" y="0"/>
              <wp:positionH relativeFrom="page">
                <wp:posOffset>3527425</wp:posOffset>
              </wp:positionH>
              <wp:positionV relativeFrom="page">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3D295336" w14:textId="77777777" w:rsidR="00C00590" w:rsidRDefault="00A227DC">
                          <w:pPr>
                            <w:spacing w:line="240" w:lineRule="auto"/>
                          </w:pPr>
                          <w:r>
                            <w:rPr>
                              <w:noProof/>
                              <w:lang w:val="en-GB" w:eastAsia="en-GB"/>
                            </w:rPr>
                            <w:drawing>
                              <wp:inline distT="0" distB="0" distL="0" distR="0" wp14:anchorId="7379824A" wp14:editId="1788445A">
                                <wp:extent cx="467995" cy="1583865"/>
                                <wp:effectExtent l="0" t="0" r="0" b="0"/>
                                <wp:docPr id="9" name="Rijkslint" descr="Rijkslint, logo voor de Rijksoverheid (blauw)" title="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A6256C1" id="7268d758-823c-11ee-8554-0242ac120003" o:spid="_x0000_s1033" type="#_x0000_t202" style="position:absolute;margin-left:277.75pt;margin-top:0;width:36.85pt;height:124.7pt;z-index:2516582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3D295336" w14:textId="77777777" w:rsidR="00C00590" w:rsidRDefault="00A227DC">
                    <w:pPr>
                      <w:spacing w:line="240" w:lineRule="auto"/>
                    </w:pPr>
                    <w:r>
                      <w:rPr>
                        <w:noProof/>
                        <w:lang w:val="en-GB" w:eastAsia="en-GB"/>
                      </w:rPr>
                      <w:drawing>
                        <wp:inline distT="0" distB="0" distL="0" distR="0" wp14:anchorId="7379824A" wp14:editId="1788445A">
                          <wp:extent cx="467995" cy="1583865"/>
                          <wp:effectExtent l="0" t="0" r="0" b="0"/>
                          <wp:docPr id="9" name="Rijkslint" descr="Rijkslint, logo voor de Rijksoverheid (blauw)" title="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8" behindDoc="0" locked="1" layoutInCell="1" allowOverlap="1" wp14:anchorId="13644673" wp14:editId="08EF6FB0">
              <wp:simplePos x="0" y="0"/>
              <wp:positionH relativeFrom="page">
                <wp:posOffset>3995420</wp:posOffset>
              </wp:positionH>
              <wp:positionV relativeFrom="page">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2DA0AF0" w14:textId="77777777" w:rsidR="00C00590" w:rsidRDefault="00A227DC">
                          <w:pPr>
                            <w:spacing w:line="240" w:lineRule="auto"/>
                          </w:pPr>
                          <w:r>
                            <w:rPr>
                              <w:noProof/>
                              <w:lang w:val="en-GB" w:eastAsia="en-GB"/>
                            </w:rPr>
                            <w:drawing>
                              <wp:inline distT="0" distB="0" distL="0" distR="0" wp14:anchorId="61B2E0B9" wp14:editId="2664039B">
                                <wp:extent cx="2339975" cy="1582834"/>
                                <wp:effectExtent l="0" t="0" r="0" b="0"/>
                                <wp:docPr id="11" name="IENM_Brief_aan_Parlement" descr="Ministerie van Infrastructuur en Waterstaat" title="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3644673" id="7268d778-823c-11ee-8554-0242ac120003" o:spid="_x0000_s1034" type="#_x0000_t202" style="position:absolute;margin-left:314.6pt;margin-top:0;width:184.25pt;height:124.7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02DA0AF0" w14:textId="77777777" w:rsidR="00C00590" w:rsidRDefault="00A227DC">
                    <w:pPr>
                      <w:spacing w:line="240" w:lineRule="auto"/>
                    </w:pPr>
                    <w:r>
                      <w:rPr>
                        <w:noProof/>
                        <w:lang w:val="en-GB" w:eastAsia="en-GB"/>
                      </w:rPr>
                      <w:drawing>
                        <wp:inline distT="0" distB="0" distL="0" distR="0" wp14:anchorId="61B2E0B9" wp14:editId="2664039B">
                          <wp:extent cx="2339975" cy="1582834"/>
                          <wp:effectExtent l="0" t="0" r="0" b="0"/>
                          <wp:docPr id="11" name="IENM_Brief_aan_Parlement" descr="Ministerie van Infrastructuur en Waterstaat" title="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9" behindDoc="0" locked="1" layoutInCell="1" allowOverlap="1" wp14:anchorId="649C7878" wp14:editId="61C68303">
              <wp:simplePos x="0" y="0"/>
              <wp:positionH relativeFrom="page">
                <wp:posOffset>1007744</wp:posOffset>
              </wp:positionH>
              <wp:positionV relativeFrom="page">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618168FB" w14:textId="77777777" w:rsidR="00C00590" w:rsidRDefault="00A227DC">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649C7878" id="7268d797-823c-11ee-8554-0242ac120003" o:spid="_x0000_s1035" type="#_x0000_t202" style="position:absolute;margin-left:79.35pt;margin-top:133.2pt;width:280.6pt;height:11.3pt;z-index:2516582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618168FB" w14:textId="77777777" w:rsidR="00C00590" w:rsidRDefault="00A227DC">
                    <w:pPr>
                      <w:pStyle w:val="Referentiegegevens"/>
                    </w:pPr>
                    <w:r>
                      <w:t>&gt; Retouradres Postbus 20901 2500 EX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50" behindDoc="0" locked="1" layoutInCell="1" allowOverlap="1" wp14:anchorId="179CE7C1" wp14:editId="79738C89">
              <wp:simplePos x="0" y="0"/>
              <wp:positionH relativeFrom="page">
                <wp:posOffset>1007744</wp:posOffset>
              </wp:positionH>
              <wp:positionV relativeFrom="page">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2F7A12C8" w14:textId="77777777" w:rsidR="00C00590" w:rsidRDefault="00A227DC">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179CE7C1" id="7268d7b6-823c-11ee-8554-0242ac120003" o:spid="_x0000_s1036" type="#_x0000_t202" style="position:absolute;margin-left:79.35pt;margin-top:153.05pt;width:274.95pt;height:85pt;z-index:2516582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2F7A12C8" w14:textId="77777777" w:rsidR="00C00590" w:rsidRDefault="00A227DC">
                    <w:r>
                      <w:t>De voorzitter van de Tweede Kamer</w:t>
                    </w:r>
                    <w:r>
                      <w:br/>
                      <w:t>der Staten-Generaal</w:t>
                    </w:r>
                    <w:r>
                      <w:br/>
                      <w:t>Postbus 20018</w:t>
                    </w:r>
                    <w:r>
                      <w:br/>
                      <w:t>2500 EA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51" behindDoc="0" locked="1" layoutInCell="1" allowOverlap="1" wp14:anchorId="60E3512A" wp14:editId="02592B5E">
              <wp:simplePos x="0" y="0"/>
              <wp:positionH relativeFrom="margin">
                <wp:align>left</wp:align>
              </wp:positionH>
              <wp:positionV relativeFrom="page">
                <wp:posOffset>3637915</wp:posOffset>
              </wp:positionV>
              <wp:extent cx="4610735" cy="78994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610735" cy="790303"/>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C00590" w14:paraId="4E4D61DC" w14:textId="77777777">
                            <w:trPr>
                              <w:trHeight w:val="200"/>
                            </w:trPr>
                            <w:tc>
                              <w:tcPr>
                                <w:tcW w:w="1140" w:type="dxa"/>
                              </w:tcPr>
                              <w:p w14:paraId="248CD8E5" w14:textId="77777777" w:rsidR="00C00590" w:rsidRDefault="00C00590"/>
                            </w:tc>
                            <w:tc>
                              <w:tcPr>
                                <w:tcW w:w="5400" w:type="dxa"/>
                              </w:tcPr>
                              <w:p w14:paraId="4A698CDA" w14:textId="77777777" w:rsidR="00C00590" w:rsidRDefault="00C00590"/>
                            </w:tc>
                          </w:tr>
                          <w:tr w:rsidR="00C00590" w14:paraId="5C319B01" w14:textId="77777777">
                            <w:trPr>
                              <w:trHeight w:val="240"/>
                            </w:trPr>
                            <w:tc>
                              <w:tcPr>
                                <w:tcW w:w="1140" w:type="dxa"/>
                              </w:tcPr>
                              <w:p w14:paraId="09B00686" w14:textId="77777777" w:rsidR="00C00590" w:rsidRDefault="00A227DC">
                                <w:r>
                                  <w:t>Datum</w:t>
                                </w:r>
                              </w:p>
                            </w:tc>
                            <w:tc>
                              <w:tcPr>
                                <w:tcW w:w="5400" w:type="dxa"/>
                              </w:tcPr>
                              <w:p w14:paraId="40F6EEBD" w14:textId="068859FC" w:rsidR="00C00590" w:rsidRDefault="0094124C">
                                <w:r>
                                  <w:t>21 augustus 2026</w:t>
                                </w:r>
                              </w:p>
                            </w:tc>
                          </w:tr>
                          <w:tr w:rsidR="00C00590" w14:paraId="0FCA13E7" w14:textId="77777777">
                            <w:trPr>
                              <w:trHeight w:val="240"/>
                            </w:trPr>
                            <w:tc>
                              <w:tcPr>
                                <w:tcW w:w="1140" w:type="dxa"/>
                              </w:tcPr>
                              <w:p w14:paraId="7614671A" w14:textId="77777777" w:rsidR="00C00590" w:rsidRDefault="00A227DC">
                                <w:r>
                                  <w:t>Betreft</w:t>
                                </w:r>
                              </w:p>
                            </w:tc>
                            <w:tc>
                              <w:tcPr>
                                <w:tcW w:w="5400" w:type="dxa"/>
                              </w:tcPr>
                              <w:p w14:paraId="07C44650" w14:textId="5CEAC346" w:rsidR="00C00590" w:rsidRDefault="00A227DC">
                                <w:r>
                                  <w:t>Geannoteerde agenda informele bijeenkomst van EU-</w:t>
                                </w:r>
                                <w:r w:rsidRPr="00CD3D0F">
                                  <w:t>transportministers</w:t>
                                </w:r>
                                <w:r w:rsidR="00CD3D0F">
                                  <w:t xml:space="preserve"> d.d.</w:t>
                                </w:r>
                                <w:r w:rsidRPr="00CD3D0F">
                                  <w:t xml:space="preserve"> </w:t>
                                </w:r>
                                <w:r w:rsidR="0092265C">
                                  <w:t>2</w:t>
                                </w:r>
                                <w:r w:rsidR="005E23FF">
                                  <w:t>0-21</w:t>
                                </w:r>
                                <w:r w:rsidR="0092265C">
                                  <w:t xml:space="preserve"> september </w:t>
                                </w:r>
                                <w:r w:rsidR="00E37607">
                                  <w:t xml:space="preserve">2026 </w:t>
                                </w:r>
                                <w:r w:rsidR="0092265C">
                                  <w:t>in Dublin, Ierland</w:t>
                                </w:r>
                              </w:p>
                            </w:tc>
                          </w:tr>
                          <w:tr w:rsidR="00C00590" w14:paraId="5C652780" w14:textId="77777777">
                            <w:trPr>
                              <w:trHeight w:val="200"/>
                            </w:trPr>
                            <w:tc>
                              <w:tcPr>
                                <w:tcW w:w="1140" w:type="dxa"/>
                              </w:tcPr>
                              <w:p w14:paraId="566A382B" w14:textId="77777777" w:rsidR="00C00590" w:rsidRDefault="00C00590"/>
                            </w:tc>
                            <w:tc>
                              <w:tcPr>
                                <w:tcW w:w="5400" w:type="dxa"/>
                              </w:tcPr>
                              <w:p w14:paraId="43F9ACC0" w14:textId="77777777" w:rsidR="00C00590" w:rsidRDefault="00C00590"/>
                            </w:tc>
                          </w:tr>
                        </w:tbl>
                        <w:p w14:paraId="2FA94CF7" w14:textId="77777777" w:rsidR="00A227DC" w:rsidRDefault="00A227DC"/>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E3512A" id="7266255e-823c-11ee-8554-0242ac120003" o:spid="_x0000_s1037" type="#_x0000_t202" style="position:absolute;margin-left:0;margin-top:286.45pt;width:363.05pt;height:62.2pt;z-index:251658251;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" filled="f" stroked="f">
              <v:textbox inset="0,0,0,0">
                <w:txbxContent>
                  <w:tbl>
                    <w:tblPr>
                      <w:tblW w:w="0" w:type="auto"/>
                      <w:tblLayout w:type="fixed"/>
                      <w:tblLook w:val="07E0" w:firstRow="1" w:lastRow="1" w:firstColumn="1" w:lastColumn="1" w:noHBand="1" w:noVBand="1"/>
                    </w:tblPr>
                    <w:tblGrid>
                      <w:gridCol w:w="1140"/>
                      <w:gridCol w:w="5400"/>
                    </w:tblGrid>
                    <w:tr w:rsidR="00C00590" w14:paraId="4E4D61DC" w14:textId="77777777">
                      <w:trPr>
                        <w:trHeight w:val="200"/>
                      </w:trPr>
                      <w:tc>
                        <w:tcPr>
                          <w:tcW w:w="1140" w:type="dxa"/>
                        </w:tcPr>
                        <w:p w14:paraId="248CD8E5" w14:textId="77777777" w:rsidR="00C00590" w:rsidRDefault="00C00590"/>
                      </w:tc>
                      <w:tc>
                        <w:tcPr>
                          <w:tcW w:w="5400" w:type="dxa"/>
                        </w:tcPr>
                        <w:p w14:paraId="4A698CDA" w14:textId="77777777" w:rsidR="00C00590" w:rsidRDefault="00C00590"/>
                      </w:tc>
                    </w:tr>
                    <w:tr w:rsidR="00C00590" w14:paraId="5C319B01" w14:textId="77777777">
                      <w:trPr>
                        <w:trHeight w:val="240"/>
                      </w:trPr>
                      <w:tc>
                        <w:tcPr>
                          <w:tcW w:w="1140" w:type="dxa"/>
                        </w:tcPr>
                        <w:p w14:paraId="09B00686" w14:textId="77777777" w:rsidR="00C00590" w:rsidRDefault="00A227DC">
                          <w:r>
                            <w:t>Datum</w:t>
                          </w:r>
                        </w:p>
                      </w:tc>
                      <w:tc>
                        <w:tcPr>
                          <w:tcW w:w="5400" w:type="dxa"/>
                        </w:tcPr>
                        <w:p w14:paraId="40F6EEBD" w14:textId="068859FC" w:rsidR="00C00590" w:rsidRDefault="0094124C">
                          <w:r>
                            <w:t>21 augustus 2026</w:t>
                          </w:r>
                        </w:p>
                      </w:tc>
                    </w:tr>
                    <w:tr w:rsidR="00C00590" w14:paraId="0FCA13E7" w14:textId="77777777">
                      <w:trPr>
                        <w:trHeight w:val="240"/>
                      </w:trPr>
                      <w:tc>
                        <w:tcPr>
                          <w:tcW w:w="1140" w:type="dxa"/>
                        </w:tcPr>
                        <w:p w14:paraId="7614671A" w14:textId="77777777" w:rsidR="00C00590" w:rsidRDefault="00A227DC">
                          <w:r>
                            <w:t>Betreft</w:t>
                          </w:r>
                        </w:p>
                      </w:tc>
                      <w:tc>
                        <w:tcPr>
                          <w:tcW w:w="5400" w:type="dxa"/>
                        </w:tcPr>
                        <w:p w14:paraId="07C44650" w14:textId="5CEAC346" w:rsidR="00C00590" w:rsidRDefault="00A227DC">
                          <w:r>
                            <w:t>Geannoteerde agenda informele bijeenkomst van EU-</w:t>
                          </w:r>
                          <w:r w:rsidRPr="00CD3D0F">
                            <w:t>transportministers</w:t>
                          </w:r>
                          <w:r w:rsidR="00CD3D0F">
                            <w:t xml:space="preserve"> d.d.</w:t>
                          </w:r>
                          <w:r w:rsidRPr="00CD3D0F">
                            <w:t xml:space="preserve"> </w:t>
                          </w:r>
                          <w:r w:rsidR="0092265C">
                            <w:t>2</w:t>
                          </w:r>
                          <w:r w:rsidR="005E23FF">
                            <w:t>0-21</w:t>
                          </w:r>
                          <w:r w:rsidR="0092265C">
                            <w:t xml:space="preserve"> september </w:t>
                          </w:r>
                          <w:r w:rsidR="00E37607">
                            <w:t xml:space="preserve">2026 </w:t>
                          </w:r>
                          <w:r w:rsidR="0092265C">
                            <w:t>in Dublin, Ierland</w:t>
                          </w:r>
                        </w:p>
                      </w:tc>
                    </w:tr>
                    <w:tr w:rsidR="00C00590" w14:paraId="5C652780" w14:textId="77777777">
                      <w:trPr>
                        <w:trHeight w:val="200"/>
                      </w:trPr>
                      <w:tc>
                        <w:tcPr>
                          <w:tcW w:w="1140" w:type="dxa"/>
                        </w:tcPr>
                        <w:p w14:paraId="566A382B" w14:textId="77777777" w:rsidR="00C00590" w:rsidRDefault="00C00590"/>
                      </w:tc>
                      <w:tc>
                        <w:tcPr>
                          <w:tcW w:w="5400" w:type="dxa"/>
                        </w:tcPr>
                        <w:p w14:paraId="43F9ACC0" w14:textId="77777777" w:rsidR="00C00590" w:rsidRDefault="00C00590"/>
                      </w:tc>
                    </w:tr>
                  </w:tbl>
                  <w:p w14:paraId="2FA94CF7" w14:textId="77777777" w:rsidR="00A227DC" w:rsidRDefault="00A227DC"/>
                </w:txbxContent>
              </v:textbox>
              <w10:wrap anchorx="margin" anchory="page"/>
              <w10:anchorlock/>
            </v:shape>
          </w:pict>
        </mc:Fallback>
      </mc:AlternateContent>
    </w:r>
    <w:r>
      <w:rPr>
        <w:noProof/>
        <w:lang w:val="en-GB" w:eastAsia="en-GB"/>
      </w:rPr>
      <mc:AlternateContent>
        <mc:Choice Requires="wps">
          <w:drawing>
            <wp:anchor distT="0" distB="0" distL="0" distR="0" simplePos="0" relativeHeight="251658252" behindDoc="0" locked="1" layoutInCell="1" allowOverlap="1" wp14:anchorId="1DEA0DD3" wp14:editId="37211492">
              <wp:simplePos x="0" y="0"/>
              <wp:positionH relativeFrom="page">
                <wp:posOffset>1007744</wp:posOffset>
              </wp:positionH>
              <wp:positionV relativeFrom="page">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7F8F8DC9" w14:textId="77777777" w:rsidR="00A227DC" w:rsidRDefault="00A227DC"/>
                      </w:txbxContent>
                    </wps:txbx>
                    <wps:bodyPr vert="horz" wrap="square" lIns="0" tIns="0" rIns="0" bIns="0" anchor="t" anchorCtr="0"/>
                  </wps:wsp>
                </a:graphicData>
              </a:graphic>
            </wp:anchor>
          </w:drawing>
        </mc:Choice>
        <mc:Fallback>
          <w:pict>
            <v:shape w14:anchorId="1DEA0DD3" id="726e24d6-823c-11ee-8554-0242ac120003" o:spid="_x0000_s1038" type="#_x0000_t202" style="position:absolute;margin-left:79.35pt;margin-top:94.45pt;width:187.5pt;height:22.5pt;z-index:2516582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7F8F8DC9" w14:textId="77777777" w:rsidR="00A227DC" w:rsidRDefault="00A227DC"/>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B7DCF1D"/>
    <w:multiLevelType w:val="multilevel"/>
    <w:tmpl w:val="9BE01EB7"/>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157BB06"/>
    <w:multiLevelType w:val="multilevel"/>
    <w:tmpl w:val="43DECBEA"/>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4695AF5"/>
    <w:multiLevelType w:val="multilevel"/>
    <w:tmpl w:val="12FBBEF3"/>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0A0707F"/>
    <w:multiLevelType w:val="multilevel"/>
    <w:tmpl w:val="2E3EA50C"/>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B3E080F"/>
    <w:multiLevelType w:val="multilevel"/>
    <w:tmpl w:val="E202AEC6"/>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6690CCF"/>
    <w:multiLevelType w:val="multilevel"/>
    <w:tmpl w:val="400FC059"/>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E9DEED7"/>
    <w:multiLevelType w:val="multilevel"/>
    <w:tmpl w:val="4D8D041B"/>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9EDE294"/>
    <w:multiLevelType w:val="multilevel"/>
    <w:tmpl w:val="44AA20DB"/>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868121A"/>
    <w:multiLevelType w:val="multilevel"/>
    <w:tmpl w:val="B83F9340"/>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6F57036"/>
    <w:multiLevelType w:val="multilevel"/>
    <w:tmpl w:val="E2B0949A"/>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F23CE0D"/>
    <w:multiLevelType w:val="multilevel"/>
    <w:tmpl w:val="B91A5935"/>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47121E2"/>
    <w:multiLevelType w:val="hybridMultilevel"/>
    <w:tmpl w:val="AC78103E"/>
    <w:lvl w:ilvl="0" w:tplc="E2F8FBB4">
      <w:start w:val="1"/>
      <w:numFmt w:val="upp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07156D82"/>
    <w:multiLevelType w:val="hybridMultilevel"/>
    <w:tmpl w:val="012AF746"/>
    <w:lvl w:ilvl="0" w:tplc="ED4CFA98">
      <w:start w:val="1"/>
      <w:numFmt w:val="decimal"/>
      <w:lvlText w:val="%1)"/>
      <w:lvlJc w:val="left"/>
      <w:pPr>
        <w:ind w:left="720" w:hanging="360"/>
      </w:pPr>
      <w:rPr>
        <w:rFonts w:asciiTheme="minorHAnsi" w:eastAsiaTheme="minorHAnsi" w:hAnsiTheme="minorHAnsi"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F07E1F"/>
    <w:multiLevelType w:val="hybridMultilevel"/>
    <w:tmpl w:val="183C389C"/>
    <w:lvl w:ilvl="0" w:tplc="982EA666">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BDB8D30"/>
    <w:multiLevelType w:val="multilevel"/>
    <w:tmpl w:val="58CBE950"/>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2BE353B"/>
    <w:multiLevelType w:val="multilevel"/>
    <w:tmpl w:val="624D95D9"/>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6" w15:restartNumberingAfterBreak="0">
    <w:nsid w:val="13C106A6"/>
    <w:multiLevelType w:val="hybridMultilevel"/>
    <w:tmpl w:val="68AE6D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7D784D5"/>
    <w:multiLevelType w:val="multilevel"/>
    <w:tmpl w:val="03D6DF96"/>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15627AB"/>
    <w:multiLevelType w:val="hybridMultilevel"/>
    <w:tmpl w:val="064021F8"/>
    <w:lvl w:ilvl="0" w:tplc="99F00774">
      <w:start w:val="1"/>
      <w:numFmt w:val="bullet"/>
      <w:lvlText w:val=""/>
      <w:lvlJc w:val="left"/>
      <w:pPr>
        <w:ind w:left="720" w:hanging="360"/>
      </w:pPr>
      <w:rPr>
        <w:rFonts w:ascii="Symbol" w:hAnsi="Symbol" w:hint="default"/>
      </w:rPr>
    </w:lvl>
    <w:lvl w:ilvl="1" w:tplc="4290DB2C">
      <w:start w:val="1"/>
      <w:numFmt w:val="bullet"/>
      <w:lvlText w:val="o"/>
      <w:lvlJc w:val="left"/>
      <w:pPr>
        <w:ind w:left="1440" w:hanging="360"/>
      </w:pPr>
      <w:rPr>
        <w:rFonts w:ascii="Courier New" w:hAnsi="Courier New" w:hint="default"/>
      </w:rPr>
    </w:lvl>
    <w:lvl w:ilvl="2" w:tplc="C38C49D2">
      <w:start w:val="1"/>
      <w:numFmt w:val="bullet"/>
      <w:lvlText w:val=""/>
      <w:lvlJc w:val="left"/>
      <w:pPr>
        <w:ind w:left="2160" w:hanging="360"/>
      </w:pPr>
      <w:rPr>
        <w:rFonts w:ascii="Wingdings" w:hAnsi="Wingdings" w:hint="default"/>
      </w:rPr>
    </w:lvl>
    <w:lvl w:ilvl="3" w:tplc="8FAC5AB6">
      <w:start w:val="1"/>
      <w:numFmt w:val="bullet"/>
      <w:lvlText w:val=""/>
      <w:lvlJc w:val="left"/>
      <w:pPr>
        <w:ind w:left="2880" w:hanging="360"/>
      </w:pPr>
      <w:rPr>
        <w:rFonts w:ascii="Symbol" w:hAnsi="Symbol" w:hint="default"/>
      </w:rPr>
    </w:lvl>
    <w:lvl w:ilvl="4" w:tplc="4AB45490">
      <w:start w:val="1"/>
      <w:numFmt w:val="bullet"/>
      <w:lvlText w:val="o"/>
      <w:lvlJc w:val="left"/>
      <w:pPr>
        <w:ind w:left="3600" w:hanging="360"/>
      </w:pPr>
      <w:rPr>
        <w:rFonts w:ascii="Courier New" w:hAnsi="Courier New" w:hint="default"/>
      </w:rPr>
    </w:lvl>
    <w:lvl w:ilvl="5" w:tplc="74C87F3E">
      <w:start w:val="1"/>
      <w:numFmt w:val="bullet"/>
      <w:lvlText w:val=""/>
      <w:lvlJc w:val="left"/>
      <w:pPr>
        <w:ind w:left="4320" w:hanging="360"/>
      </w:pPr>
      <w:rPr>
        <w:rFonts w:ascii="Wingdings" w:hAnsi="Wingdings" w:hint="default"/>
      </w:rPr>
    </w:lvl>
    <w:lvl w:ilvl="6" w:tplc="0D0AA272">
      <w:start w:val="1"/>
      <w:numFmt w:val="bullet"/>
      <w:lvlText w:val=""/>
      <w:lvlJc w:val="left"/>
      <w:pPr>
        <w:ind w:left="5040" w:hanging="360"/>
      </w:pPr>
      <w:rPr>
        <w:rFonts w:ascii="Symbol" w:hAnsi="Symbol" w:hint="default"/>
      </w:rPr>
    </w:lvl>
    <w:lvl w:ilvl="7" w:tplc="96441B8A">
      <w:start w:val="1"/>
      <w:numFmt w:val="bullet"/>
      <w:lvlText w:val="o"/>
      <w:lvlJc w:val="left"/>
      <w:pPr>
        <w:ind w:left="5760" w:hanging="360"/>
      </w:pPr>
      <w:rPr>
        <w:rFonts w:ascii="Courier New" w:hAnsi="Courier New" w:hint="default"/>
      </w:rPr>
    </w:lvl>
    <w:lvl w:ilvl="8" w:tplc="D526AAD8">
      <w:start w:val="1"/>
      <w:numFmt w:val="bullet"/>
      <w:lvlText w:val=""/>
      <w:lvlJc w:val="left"/>
      <w:pPr>
        <w:ind w:left="6480" w:hanging="360"/>
      </w:pPr>
      <w:rPr>
        <w:rFonts w:ascii="Wingdings" w:hAnsi="Wingdings" w:hint="default"/>
      </w:rPr>
    </w:lvl>
  </w:abstractNum>
  <w:abstractNum w:abstractNumId="19" w15:restartNumberingAfterBreak="0">
    <w:nsid w:val="21586D44"/>
    <w:multiLevelType w:val="hybridMultilevel"/>
    <w:tmpl w:val="4168AFDC"/>
    <w:lvl w:ilvl="0" w:tplc="40DA735E">
      <w:start w:val="1"/>
      <w:numFmt w:val="bullet"/>
      <w:lvlText w:val=""/>
      <w:lvlJc w:val="left"/>
      <w:pPr>
        <w:ind w:left="720" w:hanging="360"/>
      </w:pPr>
      <w:rPr>
        <w:rFonts w:ascii="Symbol" w:hAnsi="Symbol" w:hint="default"/>
      </w:rPr>
    </w:lvl>
    <w:lvl w:ilvl="1" w:tplc="45984026">
      <w:start w:val="1"/>
      <w:numFmt w:val="bullet"/>
      <w:lvlText w:val="o"/>
      <w:lvlJc w:val="left"/>
      <w:pPr>
        <w:ind w:left="1440" w:hanging="360"/>
      </w:pPr>
      <w:rPr>
        <w:rFonts w:ascii="Courier New" w:hAnsi="Courier New" w:hint="default"/>
      </w:rPr>
    </w:lvl>
    <w:lvl w:ilvl="2" w:tplc="52561DAA">
      <w:start w:val="1"/>
      <w:numFmt w:val="bullet"/>
      <w:lvlText w:val=""/>
      <w:lvlJc w:val="left"/>
      <w:pPr>
        <w:ind w:left="2160" w:hanging="360"/>
      </w:pPr>
      <w:rPr>
        <w:rFonts w:ascii="Wingdings" w:hAnsi="Wingdings" w:hint="default"/>
      </w:rPr>
    </w:lvl>
    <w:lvl w:ilvl="3" w:tplc="62B098E4">
      <w:start w:val="1"/>
      <w:numFmt w:val="bullet"/>
      <w:lvlText w:val=""/>
      <w:lvlJc w:val="left"/>
      <w:pPr>
        <w:ind w:left="2880" w:hanging="360"/>
      </w:pPr>
      <w:rPr>
        <w:rFonts w:ascii="Symbol" w:hAnsi="Symbol" w:hint="default"/>
      </w:rPr>
    </w:lvl>
    <w:lvl w:ilvl="4" w:tplc="F12A5E82">
      <w:start w:val="1"/>
      <w:numFmt w:val="bullet"/>
      <w:lvlText w:val="o"/>
      <w:lvlJc w:val="left"/>
      <w:pPr>
        <w:ind w:left="3600" w:hanging="360"/>
      </w:pPr>
      <w:rPr>
        <w:rFonts w:ascii="Courier New" w:hAnsi="Courier New" w:hint="default"/>
      </w:rPr>
    </w:lvl>
    <w:lvl w:ilvl="5" w:tplc="2766D656">
      <w:start w:val="1"/>
      <w:numFmt w:val="bullet"/>
      <w:lvlText w:val=""/>
      <w:lvlJc w:val="left"/>
      <w:pPr>
        <w:ind w:left="4320" w:hanging="360"/>
      </w:pPr>
      <w:rPr>
        <w:rFonts w:ascii="Wingdings" w:hAnsi="Wingdings" w:hint="default"/>
      </w:rPr>
    </w:lvl>
    <w:lvl w:ilvl="6" w:tplc="2F067CE8">
      <w:start w:val="1"/>
      <w:numFmt w:val="bullet"/>
      <w:lvlText w:val=""/>
      <w:lvlJc w:val="left"/>
      <w:pPr>
        <w:ind w:left="5040" w:hanging="360"/>
      </w:pPr>
      <w:rPr>
        <w:rFonts w:ascii="Symbol" w:hAnsi="Symbol" w:hint="default"/>
      </w:rPr>
    </w:lvl>
    <w:lvl w:ilvl="7" w:tplc="54BE7526">
      <w:start w:val="1"/>
      <w:numFmt w:val="bullet"/>
      <w:lvlText w:val="o"/>
      <w:lvlJc w:val="left"/>
      <w:pPr>
        <w:ind w:left="5760" w:hanging="360"/>
      </w:pPr>
      <w:rPr>
        <w:rFonts w:ascii="Courier New" w:hAnsi="Courier New" w:hint="default"/>
      </w:rPr>
    </w:lvl>
    <w:lvl w:ilvl="8" w:tplc="90C411C8">
      <w:start w:val="1"/>
      <w:numFmt w:val="bullet"/>
      <w:lvlText w:val=""/>
      <w:lvlJc w:val="left"/>
      <w:pPr>
        <w:ind w:left="6480" w:hanging="360"/>
      </w:pPr>
      <w:rPr>
        <w:rFonts w:ascii="Wingdings" w:hAnsi="Wingdings" w:hint="default"/>
      </w:rPr>
    </w:lvl>
  </w:abstractNum>
  <w:abstractNum w:abstractNumId="20" w15:restartNumberingAfterBreak="0">
    <w:nsid w:val="24DBF9F8"/>
    <w:multiLevelType w:val="multilevel"/>
    <w:tmpl w:val="12A04FC7"/>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AE8990F"/>
    <w:multiLevelType w:val="multilevel"/>
    <w:tmpl w:val="6396130A"/>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F8FB57C"/>
    <w:multiLevelType w:val="multilevel"/>
    <w:tmpl w:val="6E425894"/>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49847AA"/>
    <w:multiLevelType w:val="hybridMultilevel"/>
    <w:tmpl w:val="82567AE2"/>
    <w:lvl w:ilvl="0" w:tplc="7D3CF0E0">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47FF115F"/>
    <w:multiLevelType w:val="multilevel"/>
    <w:tmpl w:val="98399463"/>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93E09A3"/>
    <w:multiLevelType w:val="hybridMultilevel"/>
    <w:tmpl w:val="56E64B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29A3A40"/>
    <w:multiLevelType w:val="multilevel"/>
    <w:tmpl w:val="9B531C11"/>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4ABE135"/>
    <w:multiLevelType w:val="multilevel"/>
    <w:tmpl w:val="41CE2E74"/>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133C819"/>
    <w:multiLevelType w:val="multilevel"/>
    <w:tmpl w:val="3555B1B9"/>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9" w15:restartNumberingAfterBreak="0">
    <w:nsid w:val="72767B00"/>
    <w:multiLevelType w:val="multilevel"/>
    <w:tmpl w:val="BA8D5AF2"/>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664B118"/>
    <w:multiLevelType w:val="multilevel"/>
    <w:tmpl w:val="B8C8B51E"/>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E7F198D"/>
    <w:multiLevelType w:val="hybridMultilevel"/>
    <w:tmpl w:val="F0DCA710"/>
    <w:lvl w:ilvl="0" w:tplc="D042F768">
      <w:start w:val="15"/>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7FE66DCE"/>
    <w:multiLevelType w:val="hybridMultilevel"/>
    <w:tmpl w:val="ABAC6818"/>
    <w:lvl w:ilvl="0" w:tplc="140432A0">
      <w:start w:val="27"/>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2"/>
  </w:num>
  <w:num w:numId="2">
    <w:abstractNumId w:val="29"/>
  </w:num>
  <w:num w:numId="3">
    <w:abstractNumId w:val="24"/>
  </w:num>
  <w:num w:numId="4">
    <w:abstractNumId w:val="14"/>
  </w:num>
  <w:num w:numId="5">
    <w:abstractNumId w:val="28"/>
  </w:num>
  <w:num w:numId="6">
    <w:abstractNumId w:val="8"/>
  </w:num>
  <w:num w:numId="7">
    <w:abstractNumId w:val="10"/>
  </w:num>
  <w:num w:numId="8">
    <w:abstractNumId w:val="0"/>
  </w:num>
  <w:num w:numId="9">
    <w:abstractNumId w:val="9"/>
  </w:num>
  <w:num w:numId="10">
    <w:abstractNumId w:val="7"/>
  </w:num>
  <w:num w:numId="11">
    <w:abstractNumId w:val="4"/>
  </w:num>
  <w:num w:numId="12">
    <w:abstractNumId w:val="15"/>
  </w:num>
  <w:num w:numId="13">
    <w:abstractNumId w:val="27"/>
  </w:num>
  <w:num w:numId="14">
    <w:abstractNumId w:val="30"/>
  </w:num>
  <w:num w:numId="15">
    <w:abstractNumId w:val="5"/>
  </w:num>
  <w:num w:numId="16">
    <w:abstractNumId w:val="26"/>
  </w:num>
  <w:num w:numId="17">
    <w:abstractNumId w:val="17"/>
  </w:num>
  <w:num w:numId="18">
    <w:abstractNumId w:val="2"/>
  </w:num>
  <w:num w:numId="19">
    <w:abstractNumId w:val="6"/>
  </w:num>
  <w:num w:numId="20">
    <w:abstractNumId w:val="3"/>
  </w:num>
  <w:num w:numId="21">
    <w:abstractNumId w:val="20"/>
  </w:num>
  <w:num w:numId="22">
    <w:abstractNumId w:val="21"/>
  </w:num>
  <w:num w:numId="23">
    <w:abstractNumId w:val="1"/>
  </w:num>
  <w:num w:numId="24">
    <w:abstractNumId w:val="25"/>
  </w:num>
  <w:num w:numId="25">
    <w:abstractNumId w:val="13"/>
  </w:num>
  <w:num w:numId="26">
    <w:abstractNumId w:val="12"/>
  </w:num>
  <w:num w:numId="27">
    <w:abstractNumId w:val="16"/>
  </w:num>
  <w:num w:numId="28">
    <w:abstractNumId w:val="32"/>
  </w:num>
  <w:num w:numId="29">
    <w:abstractNumId w:val="31"/>
  </w:num>
  <w:num w:numId="30">
    <w:abstractNumId w:val="23"/>
  </w:num>
  <w:num w:numId="31">
    <w:abstractNumId w:val="11"/>
  </w:num>
  <w:num w:numId="32">
    <w:abstractNumId w:val="19"/>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C47"/>
    <w:rsid w:val="000014CB"/>
    <w:rsid w:val="00002205"/>
    <w:rsid w:val="000036BA"/>
    <w:rsid w:val="00006673"/>
    <w:rsid w:val="00012FF0"/>
    <w:rsid w:val="00015E9D"/>
    <w:rsid w:val="00016C41"/>
    <w:rsid w:val="00021559"/>
    <w:rsid w:val="00022E48"/>
    <w:rsid w:val="00026DAF"/>
    <w:rsid w:val="00032EB1"/>
    <w:rsid w:val="00032EFE"/>
    <w:rsid w:val="000555B7"/>
    <w:rsid w:val="0006306F"/>
    <w:rsid w:val="00063D54"/>
    <w:rsid w:val="0006670B"/>
    <w:rsid w:val="00066AD2"/>
    <w:rsid w:val="00075B8A"/>
    <w:rsid w:val="000817AD"/>
    <w:rsid w:val="000872B0"/>
    <w:rsid w:val="00087595"/>
    <w:rsid w:val="00092B71"/>
    <w:rsid w:val="00095782"/>
    <w:rsid w:val="00095BC9"/>
    <w:rsid w:val="00096AA0"/>
    <w:rsid w:val="00096BDF"/>
    <w:rsid w:val="0009773B"/>
    <w:rsid w:val="000A0527"/>
    <w:rsid w:val="000A18AE"/>
    <w:rsid w:val="000A1B4C"/>
    <w:rsid w:val="000A52AC"/>
    <w:rsid w:val="000B37CA"/>
    <w:rsid w:val="000C788E"/>
    <w:rsid w:val="000D2F52"/>
    <w:rsid w:val="000D5CF0"/>
    <w:rsid w:val="000E3605"/>
    <w:rsid w:val="000F1B3C"/>
    <w:rsid w:val="000F72DD"/>
    <w:rsid w:val="000F7D94"/>
    <w:rsid w:val="0010279E"/>
    <w:rsid w:val="00102AF9"/>
    <w:rsid w:val="0010725A"/>
    <w:rsid w:val="00112497"/>
    <w:rsid w:val="001140B0"/>
    <w:rsid w:val="00114D8D"/>
    <w:rsid w:val="00120DC1"/>
    <w:rsid w:val="00120FE4"/>
    <w:rsid w:val="00124B34"/>
    <w:rsid w:val="001250A3"/>
    <w:rsid w:val="00142BED"/>
    <w:rsid w:val="00146B9B"/>
    <w:rsid w:val="00153474"/>
    <w:rsid w:val="00153A18"/>
    <w:rsid w:val="00162CAC"/>
    <w:rsid w:val="0016729C"/>
    <w:rsid w:val="001707D3"/>
    <w:rsid w:val="00176264"/>
    <w:rsid w:val="00181834"/>
    <w:rsid w:val="001833BF"/>
    <w:rsid w:val="00185961"/>
    <w:rsid w:val="00194ADA"/>
    <w:rsid w:val="00195B80"/>
    <w:rsid w:val="001A2315"/>
    <w:rsid w:val="001A2A09"/>
    <w:rsid w:val="001C0D02"/>
    <w:rsid w:val="001C7A25"/>
    <w:rsid w:val="001D1175"/>
    <w:rsid w:val="001D42F2"/>
    <w:rsid w:val="001D456C"/>
    <w:rsid w:val="001D4677"/>
    <w:rsid w:val="001D6E46"/>
    <w:rsid w:val="001E0ECB"/>
    <w:rsid w:val="001E4687"/>
    <w:rsid w:val="001E4770"/>
    <w:rsid w:val="001E7BB1"/>
    <w:rsid w:val="001F02DD"/>
    <w:rsid w:val="001F12CF"/>
    <w:rsid w:val="0021076D"/>
    <w:rsid w:val="00211B31"/>
    <w:rsid w:val="002128F5"/>
    <w:rsid w:val="00213FE6"/>
    <w:rsid w:val="002145FB"/>
    <w:rsid w:val="002155D8"/>
    <w:rsid w:val="00215D3A"/>
    <w:rsid w:val="0024432F"/>
    <w:rsid w:val="00246F20"/>
    <w:rsid w:val="00252BB1"/>
    <w:rsid w:val="0025472E"/>
    <w:rsid w:val="002550F9"/>
    <w:rsid w:val="00256BD9"/>
    <w:rsid w:val="002575B0"/>
    <w:rsid w:val="00267B33"/>
    <w:rsid w:val="002700D3"/>
    <w:rsid w:val="002701A1"/>
    <w:rsid w:val="002826DC"/>
    <w:rsid w:val="00283CC9"/>
    <w:rsid w:val="00287877"/>
    <w:rsid w:val="00291C42"/>
    <w:rsid w:val="0029460D"/>
    <w:rsid w:val="0029588C"/>
    <w:rsid w:val="002A1C18"/>
    <w:rsid w:val="002B0076"/>
    <w:rsid w:val="002B12DD"/>
    <w:rsid w:val="002B215B"/>
    <w:rsid w:val="002C1521"/>
    <w:rsid w:val="002C1B03"/>
    <w:rsid w:val="002C351A"/>
    <w:rsid w:val="002C57AD"/>
    <w:rsid w:val="002C7546"/>
    <w:rsid w:val="002D6058"/>
    <w:rsid w:val="002D766C"/>
    <w:rsid w:val="002E32CD"/>
    <w:rsid w:val="002E4323"/>
    <w:rsid w:val="002E5358"/>
    <w:rsid w:val="002F6306"/>
    <w:rsid w:val="002F711A"/>
    <w:rsid w:val="002F7F4A"/>
    <w:rsid w:val="00300F57"/>
    <w:rsid w:val="00303777"/>
    <w:rsid w:val="00303838"/>
    <w:rsid w:val="003054EA"/>
    <w:rsid w:val="00312B89"/>
    <w:rsid w:val="00317941"/>
    <w:rsid w:val="003253D3"/>
    <w:rsid w:val="00326586"/>
    <w:rsid w:val="00327154"/>
    <w:rsid w:val="00330CAB"/>
    <w:rsid w:val="0033761F"/>
    <w:rsid w:val="00341C47"/>
    <w:rsid w:val="00347D4F"/>
    <w:rsid w:val="00351C3B"/>
    <w:rsid w:val="00353ADC"/>
    <w:rsid w:val="003550BD"/>
    <w:rsid w:val="003616D3"/>
    <w:rsid w:val="003629D0"/>
    <w:rsid w:val="003705D2"/>
    <w:rsid w:val="0037736B"/>
    <w:rsid w:val="00392279"/>
    <w:rsid w:val="00394DC7"/>
    <w:rsid w:val="00395D2F"/>
    <w:rsid w:val="00396DD2"/>
    <w:rsid w:val="003A51AC"/>
    <w:rsid w:val="003B188B"/>
    <w:rsid w:val="003B1B0E"/>
    <w:rsid w:val="003C18E9"/>
    <w:rsid w:val="003C6DC2"/>
    <w:rsid w:val="003D0A56"/>
    <w:rsid w:val="003D32D6"/>
    <w:rsid w:val="003D4303"/>
    <w:rsid w:val="003E0406"/>
    <w:rsid w:val="003E2CFB"/>
    <w:rsid w:val="003E6AA7"/>
    <w:rsid w:val="003E7CD6"/>
    <w:rsid w:val="003F244E"/>
    <w:rsid w:val="003F33EE"/>
    <w:rsid w:val="004003E0"/>
    <w:rsid w:val="004010D2"/>
    <w:rsid w:val="00401D75"/>
    <w:rsid w:val="00402A4B"/>
    <w:rsid w:val="00403FF8"/>
    <w:rsid w:val="00407C61"/>
    <w:rsid w:val="00410826"/>
    <w:rsid w:val="00411CCF"/>
    <w:rsid w:val="00412E6B"/>
    <w:rsid w:val="004135D4"/>
    <w:rsid w:val="00423BCD"/>
    <w:rsid w:val="00426BBA"/>
    <w:rsid w:val="004344ED"/>
    <w:rsid w:val="0044753A"/>
    <w:rsid w:val="00453DE1"/>
    <w:rsid w:val="004550D8"/>
    <w:rsid w:val="0046313A"/>
    <w:rsid w:val="00463274"/>
    <w:rsid w:val="00464581"/>
    <w:rsid w:val="004724F3"/>
    <w:rsid w:val="004735D6"/>
    <w:rsid w:val="00481719"/>
    <w:rsid w:val="00482F7D"/>
    <w:rsid w:val="00483188"/>
    <w:rsid w:val="00483BF4"/>
    <w:rsid w:val="004845E1"/>
    <w:rsid w:val="004847D1"/>
    <w:rsid w:val="00484B67"/>
    <w:rsid w:val="00486699"/>
    <w:rsid w:val="00492E39"/>
    <w:rsid w:val="00494B2F"/>
    <w:rsid w:val="004A3878"/>
    <w:rsid w:val="004B2F42"/>
    <w:rsid w:val="004B6BE0"/>
    <w:rsid w:val="004C0BC5"/>
    <w:rsid w:val="004C1F1A"/>
    <w:rsid w:val="004C2957"/>
    <w:rsid w:val="004C4506"/>
    <w:rsid w:val="004C7A22"/>
    <w:rsid w:val="004D0F32"/>
    <w:rsid w:val="004D4C55"/>
    <w:rsid w:val="004D5CDE"/>
    <w:rsid w:val="004D6872"/>
    <w:rsid w:val="004E17F0"/>
    <w:rsid w:val="004F081A"/>
    <w:rsid w:val="004F4E97"/>
    <w:rsid w:val="0050030A"/>
    <w:rsid w:val="00501269"/>
    <w:rsid w:val="00504206"/>
    <w:rsid w:val="00506383"/>
    <w:rsid w:val="00506510"/>
    <w:rsid w:val="005125FC"/>
    <w:rsid w:val="00514F0C"/>
    <w:rsid w:val="00515887"/>
    <w:rsid w:val="005200F9"/>
    <w:rsid w:val="005248F9"/>
    <w:rsid w:val="00527007"/>
    <w:rsid w:val="005357A7"/>
    <w:rsid w:val="00535A83"/>
    <w:rsid w:val="00541AD7"/>
    <w:rsid w:val="00547CF8"/>
    <w:rsid w:val="0055061B"/>
    <w:rsid w:val="00550D44"/>
    <w:rsid w:val="005534F2"/>
    <w:rsid w:val="00554306"/>
    <w:rsid w:val="005559D9"/>
    <w:rsid w:val="00557C72"/>
    <w:rsid w:val="00560B22"/>
    <w:rsid w:val="00560F95"/>
    <w:rsid w:val="00564F58"/>
    <w:rsid w:val="005659D0"/>
    <w:rsid w:val="00566058"/>
    <w:rsid w:val="0057712B"/>
    <w:rsid w:val="00581D14"/>
    <w:rsid w:val="00583598"/>
    <w:rsid w:val="0058485C"/>
    <w:rsid w:val="00597AB6"/>
    <w:rsid w:val="005A09E5"/>
    <w:rsid w:val="005A23DB"/>
    <w:rsid w:val="005C0AF3"/>
    <w:rsid w:val="005C5902"/>
    <w:rsid w:val="005D116D"/>
    <w:rsid w:val="005D1EA0"/>
    <w:rsid w:val="005D30C7"/>
    <w:rsid w:val="005D3199"/>
    <w:rsid w:val="005E1B3D"/>
    <w:rsid w:val="005E23FF"/>
    <w:rsid w:val="005E2AEC"/>
    <w:rsid w:val="005E3724"/>
    <w:rsid w:val="005E44E1"/>
    <w:rsid w:val="005E457D"/>
    <w:rsid w:val="005E52CD"/>
    <w:rsid w:val="005E5568"/>
    <w:rsid w:val="005E711E"/>
    <w:rsid w:val="005E7308"/>
    <w:rsid w:val="005F3891"/>
    <w:rsid w:val="006013CA"/>
    <w:rsid w:val="0060381E"/>
    <w:rsid w:val="0060468D"/>
    <w:rsid w:val="0060631E"/>
    <w:rsid w:val="00610EC2"/>
    <w:rsid w:val="00610ECD"/>
    <w:rsid w:val="00613CCD"/>
    <w:rsid w:val="00615DA2"/>
    <w:rsid w:val="006178BC"/>
    <w:rsid w:val="00623015"/>
    <w:rsid w:val="006265E8"/>
    <w:rsid w:val="00632C00"/>
    <w:rsid w:val="00634E35"/>
    <w:rsid w:val="0063672F"/>
    <w:rsid w:val="00637A4B"/>
    <w:rsid w:val="00663A17"/>
    <w:rsid w:val="00666986"/>
    <w:rsid w:val="00677791"/>
    <w:rsid w:val="0068622C"/>
    <w:rsid w:val="0068733F"/>
    <w:rsid w:val="00690C61"/>
    <w:rsid w:val="006A2050"/>
    <w:rsid w:val="006A218D"/>
    <w:rsid w:val="006A509E"/>
    <w:rsid w:val="006A6847"/>
    <w:rsid w:val="006B503D"/>
    <w:rsid w:val="006B50D8"/>
    <w:rsid w:val="006B56DF"/>
    <w:rsid w:val="006B7A04"/>
    <w:rsid w:val="006C084A"/>
    <w:rsid w:val="006C0CAF"/>
    <w:rsid w:val="006C1258"/>
    <w:rsid w:val="006C35C6"/>
    <w:rsid w:val="006C3DD1"/>
    <w:rsid w:val="006C4BAA"/>
    <w:rsid w:val="006D16D0"/>
    <w:rsid w:val="006E30D3"/>
    <w:rsid w:val="006E6211"/>
    <w:rsid w:val="006F7239"/>
    <w:rsid w:val="006F7BD8"/>
    <w:rsid w:val="0070585D"/>
    <w:rsid w:val="007077A7"/>
    <w:rsid w:val="007163F8"/>
    <w:rsid w:val="0072061D"/>
    <w:rsid w:val="007220FE"/>
    <w:rsid w:val="00722314"/>
    <w:rsid w:val="00722B6A"/>
    <w:rsid w:val="0072516A"/>
    <w:rsid w:val="00727923"/>
    <w:rsid w:val="00731E99"/>
    <w:rsid w:val="00740AB4"/>
    <w:rsid w:val="00740F45"/>
    <w:rsid w:val="0074146B"/>
    <w:rsid w:val="0074492B"/>
    <w:rsid w:val="00744F22"/>
    <w:rsid w:val="00745499"/>
    <w:rsid w:val="007476D0"/>
    <w:rsid w:val="007501C7"/>
    <w:rsid w:val="007508AF"/>
    <w:rsid w:val="007519D3"/>
    <w:rsid w:val="00751BF4"/>
    <w:rsid w:val="00752368"/>
    <w:rsid w:val="0075281C"/>
    <w:rsid w:val="0075571F"/>
    <w:rsid w:val="007564FF"/>
    <w:rsid w:val="00760110"/>
    <w:rsid w:val="007603A4"/>
    <w:rsid w:val="0076414C"/>
    <w:rsid w:val="00765B03"/>
    <w:rsid w:val="007677E5"/>
    <w:rsid w:val="007712FC"/>
    <w:rsid w:val="00783466"/>
    <w:rsid w:val="0078435C"/>
    <w:rsid w:val="00785E2D"/>
    <w:rsid w:val="00787D51"/>
    <w:rsid w:val="00787E07"/>
    <w:rsid w:val="007A3328"/>
    <w:rsid w:val="007A380D"/>
    <w:rsid w:val="007A420C"/>
    <w:rsid w:val="007A52F6"/>
    <w:rsid w:val="007B0BF1"/>
    <w:rsid w:val="007C0499"/>
    <w:rsid w:val="007D04EE"/>
    <w:rsid w:val="007D1535"/>
    <w:rsid w:val="007D4BC1"/>
    <w:rsid w:val="007D4E4D"/>
    <w:rsid w:val="007D5B13"/>
    <w:rsid w:val="007D6059"/>
    <w:rsid w:val="007D6DF2"/>
    <w:rsid w:val="007E7AC2"/>
    <w:rsid w:val="007F37EA"/>
    <w:rsid w:val="007F723E"/>
    <w:rsid w:val="008001B6"/>
    <w:rsid w:val="00802A20"/>
    <w:rsid w:val="00803258"/>
    <w:rsid w:val="00806071"/>
    <w:rsid w:val="008121D2"/>
    <w:rsid w:val="00812722"/>
    <w:rsid w:val="008175D8"/>
    <w:rsid w:val="00817ABD"/>
    <w:rsid w:val="008200FE"/>
    <w:rsid w:val="00831380"/>
    <w:rsid w:val="0083212B"/>
    <w:rsid w:val="00832A61"/>
    <w:rsid w:val="00840E4C"/>
    <w:rsid w:val="00842805"/>
    <w:rsid w:val="00843D0E"/>
    <w:rsid w:val="00847CCA"/>
    <w:rsid w:val="008542A3"/>
    <w:rsid w:val="00854649"/>
    <w:rsid w:val="0085464C"/>
    <w:rsid w:val="008549F1"/>
    <w:rsid w:val="0085582A"/>
    <w:rsid w:val="008565C8"/>
    <w:rsid w:val="00857943"/>
    <w:rsid w:val="008626E6"/>
    <w:rsid w:val="008673B9"/>
    <w:rsid w:val="008708EE"/>
    <w:rsid w:val="00875E9C"/>
    <w:rsid w:val="00876A26"/>
    <w:rsid w:val="00877AC4"/>
    <w:rsid w:val="00880D58"/>
    <w:rsid w:val="00894644"/>
    <w:rsid w:val="00897B21"/>
    <w:rsid w:val="008B7B3C"/>
    <w:rsid w:val="008C2570"/>
    <w:rsid w:val="008C33B3"/>
    <w:rsid w:val="008C3F70"/>
    <w:rsid w:val="008C6A04"/>
    <w:rsid w:val="008C7E6E"/>
    <w:rsid w:val="008D0104"/>
    <w:rsid w:val="008D0300"/>
    <w:rsid w:val="008D08B8"/>
    <w:rsid w:val="008D7007"/>
    <w:rsid w:val="008E162E"/>
    <w:rsid w:val="008E2611"/>
    <w:rsid w:val="008E6228"/>
    <w:rsid w:val="008F0B0F"/>
    <w:rsid w:val="008F17B1"/>
    <w:rsid w:val="008F3397"/>
    <w:rsid w:val="008F60AC"/>
    <w:rsid w:val="008F680C"/>
    <w:rsid w:val="009012F6"/>
    <w:rsid w:val="00902918"/>
    <w:rsid w:val="00902DE4"/>
    <w:rsid w:val="009156D7"/>
    <w:rsid w:val="00916B68"/>
    <w:rsid w:val="00917618"/>
    <w:rsid w:val="00920DD6"/>
    <w:rsid w:val="00920E82"/>
    <w:rsid w:val="00921FA2"/>
    <w:rsid w:val="0092265C"/>
    <w:rsid w:val="00922934"/>
    <w:rsid w:val="00926B60"/>
    <w:rsid w:val="00937E81"/>
    <w:rsid w:val="0094124C"/>
    <w:rsid w:val="00945F65"/>
    <w:rsid w:val="00951524"/>
    <w:rsid w:val="009531C4"/>
    <w:rsid w:val="00957E68"/>
    <w:rsid w:val="00966F8A"/>
    <w:rsid w:val="00972E5C"/>
    <w:rsid w:val="00973B73"/>
    <w:rsid w:val="00973E8D"/>
    <w:rsid w:val="00981173"/>
    <w:rsid w:val="00990D8D"/>
    <w:rsid w:val="00997976"/>
    <w:rsid w:val="009A2374"/>
    <w:rsid w:val="009A407F"/>
    <w:rsid w:val="009A693E"/>
    <w:rsid w:val="009B1936"/>
    <w:rsid w:val="009B54B4"/>
    <w:rsid w:val="009B5A3D"/>
    <w:rsid w:val="009C2443"/>
    <w:rsid w:val="009C6924"/>
    <w:rsid w:val="009D36A5"/>
    <w:rsid w:val="009D4D29"/>
    <w:rsid w:val="009E09B7"/>
    <w:rsid w:val="009E2CA7"/>
    <w:rsid w:val="009F128B"/>
    <w:rsid w:val="009F58F0"/>
    <w:rsid w:val="00A1164E"/>
    <w:rsid w:val="00A1437E"/>
    <w:rsid w:val="00A157C8"/>
    <w:rsid w:val="00A20811"/>
    <w:rsid w:val="00A21525"/>
    <w:rsid w:val="00A21DF9"/>
    <w:rsid w:val="00A227DC"/>
    <w:rsid w:val="00A25D1D"/>
    <w:rsid w:val="00A32EF2"/>
    <w:rsid w:val="00A36975"/>
    <w:rsid w:val="00A36EDB"/>
    <w:rsid w:val="00A46DF5"/>
    <w:rsid w:val="00A47816"/>
    <w:rsid w:val="00A5038B"/>
    <w:rsid w:val="00A515D5"/>
    <w:rsid w:val="00A617E9"/>
    <w:rsid w:val="00A642FA"/>
    <w:rsid w:val="00A86B57"/>
    <w:rsid w:val="00A942CB"/>
    <w:rsid w:val="00A96245"/>
    <w:rsid w:val="00A964A5"/>
    <w:rsid w:val="00A979DB"/>
    <w:rsid w:val="00AA238D"/>
    <w:rsid w:val="00AA4A8B"/>
    <w:rsid w:val="00AB3870"/>
    <w:rsid w:val="00AC55E0"/>
    <w:rsid w:val="00AE13B8"/>
    <w:rsid w:val="00AE41C8"/>
    <w:rsid w:val="00AE5157"/>
    <w:rsid w:val="00AE51CB"/>
    <w:rsid w:val="00AE5404"/>
    <w:rsid w:val="00AF0834"/>
    <w:rsid w:val="00AF0A3B"/>
    <w:rsid w:val="00AF1486"/>
    <w:rsid w:val="00AF54D7"/>
    <w:rsid w:val="00B04992"/>
    <w:rsid w:val="00B06728"/>
    <w:rsid w:val="00B108F1"/>
    <w:rsid w:val="00B1518B"/>
    <w:rsid w:val="00B15A99"/>
    <w:rsid w:val="00B15F21"/>
    <w:rsid w:val="00B17E9E"/>
    <w:rsid w:val="00B26513"/>
    <w:rsid w:val="00B37008"/>
    <w:rsid w:val="00B415CF"/>
    <w:rsid w:val="00B43C37"/>
    <w:rsid w:val="00B45F2E"/>
    <w:rsid w:val="00B54015"/>
    <w:rsid w:val="00B65919"/>
    <w:rsid w:val="00B805FA"/>
    <w:rsid w:val="00B8198E"/>
    <w:rsid w:val="00B84BFD"/>
    <w:rsid w:val="00BA1A81"/>
    <w:rsid w:val="00BA40CA"/>
    <w:rsid w:val="00BA51A3"/>
    <w:rsid w:val="00BB16F8"/>
    <w:rsid w:val="00BC445B"/>
    <w:rsid w:val="00BC460B"/>
    <w:rsid w:val="00BD2648"/>
    <w:rsid w:val="00BD441E"/>
    <w:rsid w:val="00BD6F07"/>
    <w:rsid w:val="00BD7CC9"/>
    <w:rsid w:val="00BE689D"/>
    <w:rsid w:val="00BF3FE5"/>
    <w:rsid w:val="00C00590"/>
    <w:rsid w:val="00C05AFA"/>
    <w:rsid w:val="00C05DF4"/>
    <w:rsid w:val="00C05EBA"/>
    <w:rsid w:val="00C17E1B"/>
    <w:rsid w:val="00C215DB"/>
    <w:rsid w:val="00C225FC"/>
    <w:rsid w:val="00C2413A"/>
    <w:rsid w:val="00C25B7B"/>
    <w:rsid w:val="00C376FA"/>
    <w:rsid w:val="00C37720"/>
    <w:rsid w:val="00C43A9B"/>
    <w:rsid w:val="00C4659E"/>
    <w:rsid w:val="00C50690"/>
    <w:rsid w:val="00C61849"/>
    <w:rsid w:val="00C61CAD"/>
    <w:rsid w:val="00C6478A"/>
    <w:rsid w:val="00C729FC"/>
    <w:rsid w:val="00C80D3F"/>
    <w:rsid w:val="00C844CD"/>
    <w:rsid w:val="00C86306"/>
    <w:rsid w:val="00C9265B"/>
    <w:rsid w:val="00C964BB"/>
    <w:rsid w:val="00C9714C"/>
    <w:rsid w:val="00CA187B"/>
    <w:rsid w:val="00CB0B53"/>
    <w:rsid w:val="00CB75EF"/>
    <w:rsid w:val="00CC1CFD"/>
    <w:rsid w:val="00CC41D3"/>
    <w:rsid w:val="00CD1432"/>
    <w:rsid w:val="00CD17C3"/>
    <w:rsid w:val="00CD2931"/>
    <w:rsid w:val="00CD3D0F"/>
    <w:rsid w:val="00CD520F"/>
    <w:rsid w:val="00CE5172"/>
    <w:rsid w:val="00CE6E44"/>
    <w:rsid w:val="00CE7129"/>
    <w:rsid w:val="00CE7DF7"/>
    <w:rsid w:val="00D00A28"/>
    <w:rsid w:val="00D02120"/>
    <w:rsid w:val="00D02698"/>
    <w:rsid w:val="00D06346"/>
    <w:rsid w:val="00D13B7B"/>
    <w:rsid w:val="00D1573C"/>
    <w:rsid w:val="00D17F8A"/>
    <w:rsid w:val="00D20545"/>
    <w:rsid w:val="00D23517"/>
    <w:rsid w:val="00D27A22"/>
    <w:rsid w:val="00D32ED5"/>
    <w:rsid w:val="00D3338C"/>
    <w:rsid w:val="00D34182"/>
    <w:rsid w:val="00D36C43"/>
    <w:rsid w:val="00D37ABD"/>
    <w:rsid w:val="00D448E2"/>
    <w:rsid w:val="00D46903"/>
    <w:rsid w:val="00D526A5"/>
    <w:rsid w:val="00D676D7"/>
    <w:rsid w:val="00D83B9B"/>
    <w:rsid w:val="00D83FED"/>
    <w:rsid w:val="00D877D0"/>
    <w:rsid w:val="00DA55D9"/>
    <w:rsid w:val="00DB3430"/>
    <w:rsid w:val="00DB4326"/>
    <w:rsid w:val="00DC5EAC"/>
    <w:rsid w:val="00DC635C"/>
    <w:rsid w:val="00DC72D6"/>
    <w:rsid w:val="00DD184D"/>
    <w:rsid w:val="00DD263D"/>
    <w:rsid w:val="00DE094F"/>
    <w:rsid w:val="00DE4EC7"/>
    <w:rsid w:val="00DE619D"/>
    <w:rsid w:val="00DF19E7"/>
    <w:rsid w:val="00DF1A4F"/>
    <w:rsid w:val="00DF4CEE"/>
    <w:rsid w:val="00E05CB8"/>
    <w:rsid w:val="00E11CBB"/>
    <w:rsid w:val="00E15E76"/>
    <w:rsid w:val="00E17AC8"/>
    <w:rsid w:val="00E24C12"/>
    <w:rsid w:val="00E27372"/>
    <w:rsid w:val="00E313BD"/>
    <w:rsid w:val="00E33884"/>
    <w:rsid w:val="00E34BA0"/>
    <w:rsid w:val="00E358A9"/>
    <w:rsid w:val="00E37607"/>
    <w:rsid w:val="00E42707"/>
    <w:rsid w:val="00E50DE2"/>
    <w:rsid w:val="00E5406C"/>
    <w:rsid w:val="00E639B5"/>
    <w:rsid w:val="00E70A46"/>
    <w:rsid w:val="00E728D2"/>
    <w:rsid w:val="00E74062"/>
    <w:rsid w:val="00E76284"/>
    <w:rsid w:val="00E83131"/>
    <w:rsid w:val="00E8760B"/>
    <w:rsid w:val="00E92C02"/>
    <w:rsid w:val="00EA2A4B"/>
    <w:rsid w:val="00EA3BA5"/>
    <w:rsid w:val="00EA6362"/>
    <w:rsid w:val="00EB27F4"/>
    <w:rsid w:val="00EB4916"/>
    <w:rsid w:val="00EC1555"/>
    <w:rsid w:val="00ED0620"/>
    <w:rsid w:val="00EE3C91"/>
    <w:rsid w:val="00EE6113"/>
    <w:rsid w:val="00EF2E14"/>
    <w:rsid w:val="00EF4F57"/>
    <w:rsid w:val="00F01B89"/>
    <w:rsid w:val="00F050E5"/>
    <w:rsid w:val="00F13BD1"/>
    <w:rsid w:val="00F15B14"/>
    <w:rsid w:val="00F1613E"/>
    <w:rsid w:val="00F1641A"/>
    <w:rsid w:val="00F1679B"/>
    <w:rsid w:val="00F22F13"/>
    <w:rsid w:val="00F2662C"/>
    <w:rsid w:val="00F27716"/>
    <w:rsid w:val="00F362F6"/>
    <w:rsid w:val="00F3730E"/>
    <w:rsid w:val="00F4298B"/>
    <w:rsid w:val="00F4325E"/>
    <w:rsid w:val="00F545C2"/>
    <w:rsid w:val="00F55F2B"/>
    <w:rsid w:val="00F56213"/>
    <w:rsid w:val="00F57EB7"/>
    <w:rsid w:val="00F668DF"/>
    <w:rsid w:val="00F7033F"/>
    <w:rsid w:val="00F758E6"/>
    <w:rsid w:val="00F75B72"/>
    <w:rsid w:val="00F82770"/>
    <w:rsid w:val="00F829EF"/>
    <w:rsid w:val="00F86450"/>
    <w:rsid w:val="00F87494"/>
    <w:rsid w:val="00F93A63"/>
    <w:rsid w:val="00F94F25"/>
    <w:rsid w:val="00F9523F"/>
    <w:rsid w:val="00F97FD9"/>
    <w:rsid w:val="00FA7FDA"/>
    <w:rsid w:val="00FB068C"/>
    <w:rsid w:val="00FB3D85"/>
    <w:rsid w:val="00FB7018"/>
    <w:rsid w:val="00FC05E5"/>
    <w:rsid w:val="00FC2383"/>
    <w:rsid w:val="00FC7BCD"/>
    <w:rsid w:val="00FD0CB3"/>
    <w:rsid w:val="00FD7E84"/>
    <w:rsid w:val="00FE1D5E"/>
    <w:rsid w:val="00FE41FC"/>
    <w:rsid w:val="00FE4F9A"/>
    <w:rsid w:val="00FE5CB3"/>
    <w:rsid w:val="00FE6413"/>
    <w:rsid w:val="00FF2190"/>
    <w:rsid w:val="00FF2745"/>
    <w:rsid w:val="00FF49E5"/>
    <w:rsid w:val="00FF5781"/>
    <w:rsid w:val="00FF5E80"/>
    <w:rsid w:val="00FF6E91"/>
    <w:rsid w:val="0632B9BA"/>
    <w:rsid w:val="08C60BB4"/>
    <w:rsid w:val="08D2BE97"/>
    <w:rsid w:val="09CF9C0A"/>
    <w:rsid w:val="0A0E9EAC"/>
    <w:rsid w:val="11E0B44A"/>
    <w:rsid w:val="12451A7C"/>
    <w:rsid w:val="178C4678"/>
    <w:rsid w:val="36D2ACEC"/>
    <w:rsid w:val="38109D85"/>
    <w:rsid w:val="390A79E8"/>
    <w:rsid w:val="4255CD93"/>
    <w:rsid w:val="4360D1B8"/>
    <w:rsid w:val="4FCC1F51"/>
    <w:rsid w:val="58AEFFA8"/>
    <w:rsid w:val="5EB0B8BC"/>
    <w:rsid w:val="652ECBEC"/>
    <w:rsid w:val="675EDF2E"/>
    <w:rsid w:val="744AA1F9"/>
    <w:rsid w:val="7F9A39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79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styleId="Salutation">
    <w:name w:val="Salutation"/>
    <w:basedOn w:val="Normal"/>
    <w:next w:val="Normal"/>
    <w:pPr>
      <w:spacing w:before="100" w:after="240" w:line="240" w:lineRule="exact"/>
    </w:p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Normal"/>
    <w:next w:val="Normal"/>
    <w:pPr>
      <w:spacing w:line="240" w:lineRule="exact"/>
    </w:pPr>
    <w:rPr>
      <w:b/>
      <w:color w:val="275937"/>
    </w:r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15">
    <w:name w:val="ANVS standaard 1.5"/>
    <w:basedOn w:val="Normal"/>
    <w:next w:val="Normal"/>
    <w:pPr>
      <w:spacing w:line="320" w:lineRule="exact"/>
    </w:p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StandaardVerdana8">
    <w:name w:val="ANVS Standaard Verdana 8"/>
    <w:basedOn w:val="Normal"/>
    <w:next w:val="Normal"/>
    <w:pPr>
      <w:spacing w:line="240" w:lineRule="exact"/>
    </w:pPr>
    <w:rPr>
      <w:sz w:val="16"/>
      <w:szCs w:val="16"/>
    </w:r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n10">
    <w:name w:val="HBJZ - Begeleidend Memo n10"/>
    <w:basedOn w:val="Normal"/>
    <w:next w:val="Normal"/>
    <w:pPr>
      <w:spacing w:after="200" w:line="276" w:lineRule="exact"/>
    </w:pPr>
  </w:style>
  <w:style w:type="paragraph" w:customStyle="1" w:styleId="HBJZ-BegeleidendMemoWitruimte1">
    <w:name w:val="HBJZ - Begeleidend Memo Witruimte 1"/>
    <w:basedOn w:val="Normal"/>
    <w:next w:val="Normal"/>
    <w:pPr>
      <w:spacing w:line="932"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Normal"/>
    <w:next w:val="Normal"/>
    <w:pPr>
      <w:numPr>
        <w:numId w:val="13"/>
      </w:numPr>
      <w:spacing w:line="240" w:lineRule="exact"/>
    </w:pPr>
  </w:style>
  <w:style w:type="paragraph" w:customStyle="1" w:styleId="NEaMemobestuurDocumentnaam">
    <w:name w:val="NEa Memo bestuur Documentnaam"/>
    <w:basedOn w:val="Normal"/>
    <w:next w:val="Normal"/>
    <w:pPr>
      <w:spacing w:before="360" w:line="640" w:lineRule="exact"/>
    </w:pPr>
    <w:rPr>
      <w:sz w:val="64"/>
      <w:szCs w:val="64"/>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letters">
    <w:name w:val="NEa opsomming (letters)"/>
    <w:basedOn w:val="Normal"/>
    <w:pPr>
      <w:numPr>
        <w:numId w:val="15"/>
      </w:numPr>
      <w:spacing w:line="240" w:lineRule="exact"/>
    </w:pPr>
  </w:style>
  <w:style w:type="paragraph" w:customStyle="1" w:styleId="NEaopsommingextra">
    <w:name w:val="NEa opsomming extra"/>
    <w:basedOn w:val="Normal"/>
    <w:next w:val="Normal"/>
    <w:pPr>
      <w:numPr>
        <w:numId w:val="16"/>
      </w:numPr>
    </w:pPr>
  </w:style>
  <w:style w:type="paragraph" w:customStyle="1" w:styleId="NEaOpsommingstekst">
    <w:name w:val="NEa Opsommingstekst"/>
    <w:basedOn w:val="NEaStandaard"/>
    <w:pPr>
      <w:numPr>
        <w:numId w:val="17"/>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tandaardopsomming">
    <w:name w:val="NEa standaard opsomming"/>
    <w:basedOn w:val="Normal"/>
    <w:pPr>
      <w:numPr>
        <w:numId w:val="14"/>
      </w:numPr>
      <w:spacing w:line="240" w:lineRule="exact"/>
    </w:pPr>
  </w:style>
  <w:style w:type="paragraph" w:customStyle="1" w:styleId="NEaStandaardVet">
    <w:name w:val="NEa Standaard Vet"/>
    <w:basedOn w:val="NEaStandaard"/>
    <w:rPr>
      <w:rFonts w:ascii="Verdana" w:hAnsi="Verdana"/>
      <w:b/>
      <w:sz w:val="18"/>
      <w:szCs w:val="18"/>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18"/>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18"/>
      </w:numPr>
      <w:spacing w:after="720" w:line="920" w:lineRule="exact"/>
    </w:pPr>
    <w:rPr>
      <w:b/>
      <w:color w:val="76D2B6"/>
      <w:sz w:val="44"/>
      <w:szCs w:val="44"/>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9"/>
      </w:numPr>
      <w:spacing w:line="240" w:lineRule="exact"/>
    </w:p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Paragraaf">
    <w:name w:val="OIM Rapport Paragraaf"/>
    <w:basedOn w:val="Normal"/>
    <w:next w:val="Normal"/>
    <w:pPr>
      <w:numPr>
        <w:ilvl w:val="1"/>
        <w:numId w:val="18"/>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Normal"/>
    <w:next w:val="Normal"/>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9ptmet8ptna">
    <w:name w:val="Standaard 9pt met 8pt na"/>
    <w:basedOn w:val="Normal"/>
    <w:next w:val="Normal"/>
    <w:pPr>
      <w:spacing w:after="160"/>
    </w:p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341C47"/>
    <w:pPr>
      <w:tabs>
        <w:tab w:val="center" w:pos="4536"/>
        <w:tab w:val="right" w:pos="9072"/>
      </w:tabs>
      <w:spacing w:line="240" w:lineRule="auto"/>
    </w:pPr>
  </w:style>
  <w:style w:type="character" w:customStyle="1" w:styleId="HeaderChar">
    <w:name w:val="Header Char"/>
    <w:basedOn w:val="DefaultParagraphFont"/>
    <w:link w:val="Header"/>
    <w:uiPriority w:val="99"/>
    <w:rsid w:val="00341C47"/>
    <w:rPr>
      <w:rFonts w:ascii="Verdana" w:hAnsi="Verdana"/>
      <w:color w:val="000000"/>
      <w:sz w:val="18"/>
      <w:szCs w:val="18"/>
    </w:rPr>
  </w:style>
  <w:style w:type="paragraph" w:styleId="Footer">
    <w:name w:val="footer"/>
    <w:basedOn w:val="Normal"/>
    <w:link w:val="FooterChar"/>
    <w:uiPriority w:val="99"/>
    <w:unhideWhenUsed/>
    <w:rsid w:val="00341C47"/>
    <w:pPr>
      <w:tabs>
        <w:tab w:val="center" w:pos="4536"/>
        <w:tab w:val="right" w:pos="9072"/>
      </w:tabs>
      <w:spacing w:line="240" w:lineRule="auto"/>
    </w:pPr>
  </w:style>
  <w:style w:type="character" w:customStyle="1" w:styleId="FooterChar">
    <w:name w:val="Footer Char"/>
    <w:basedOn w:val="DefaultParagraphFont"/>
    <w:link w:val="Footer"/>
    <w:uiPriority w:val="99"/>
    <w:rsid w:val="00341C47"/>
    <w:rPr>
      <w:rFonts w:ascii="Verdana" w:hAnsi="Verdana"/>
      <w:color w:val="000000"/>
      <w:sz w:val="18"/>
      <w:szCs w:val="18"/>
    </w:rPr>
  </w:style>
  <w:style w:type="paragraph" w:styleId="ListParagraph">
    <w:name w:val="List Paragraph"/>
    <w:basedOn w:val="Normal"/>
    <w:uiPriority w:val="34"/>
    <w:qFormat/>
    <w:rsid w:val="00341C47"/>
    <w:pPr>
      <w:ind w:left="720"/>
      <w:contextualSpacing/>
    </w:pPr>
  </w:style>
  <w:style w:type="paragraph" w:styleId="NormalIndent">
    <w:name w:val="Normal Indent"/>
    <w:basedOn w:val="Normal"/>
    <w:unhideWhenUsed/>
    <w:rsid w:val="00663A17"/>
    <w:pPr>
      <w:widowControl w:val="0"/>
      <w:autoSpaceDN/>
      <w:spacing w:line="360" w:lineRule="auto"/>
      <w:ind w:left="567"/>
      <w:textAlignment w:val="auto"/>
    </w:pPr>
    <w:rPr>
      <w:rFonts w:ascii="Times New Roman" w:eastAsia="Times New Roman" w:hAnsi="Times New Roman" w:cs="Times New Roman"/>
      <w:color w:val="auto"/>
      <w:sz w:val="24"/>
      <w:szCs w:val="20"/>
      <w:lang w:val="en-GB" w:eastAsia="fr-BE"/>
    </w:rPr>
  </w:style>
  <w:style w:type="paragraph" w:styleId="FootnoteText">
    <w:name w:val="footnote text"/>
    <w:basedOn w:val="Normal"/>
    <w:link w:val="FootnoteTextChar"/>
    <w:uiPriority w:val="99"/>
    <w:semiHidden/>
    <w:unhideWhenUsed/>
    <w:rsid w:val="0074146B"/>
    <w:pPr>
      <w:spacing w:line="240" w:lineRule="auto"/>
    </w:pPr>
    <w:rPr>
      <w:sz w:val="20"/>
      <w:szCs w:val="20"/>
    </w:rPr>
  </w:style>
  <w:style w:type="character" w:customStyle="1" w:styleId="FootnoteTextChar">
    <w:name w:val="Footnote Text Char"/>
    <w:basedOn w:val="DefaultParagraphFont"/>
    <w:link w:val="FootnoteText"/>
    <w:uiPriority w:val="99"/>
    <w:semiHidden/>
    <w:rsid w:val="0074146B"/>
    <w:rPr>
      <w:rFonts w:ascii="Verdana" w:hAnsi="Verdana"/>
      <w:color w:val="000000"/>
    </w:rPr>
  </w:style>
  <w:style w:type="character" w:styleId="FootnoteReference">
    <w:name w:val="footnote reference"/>
    <w:basedOn w:val="DefaultParagraphFont"/>
    <w:semiHidden/>
    <w:unhideWhenUsed/>
    <w:rsid w:val="0074146B"/>
    <w:rPr>
      <w:vertAlign w:val="superscript"/>
    </w:rPr>
  </w:style>
  <w:style w:type="character" w:styleId="CommentReference">
    <w:name w:val="annotation reference"/>
    <w:basedOn w:val="DefaultParagraphFont"/>
    <w:uiPriority w:val="99"/>
    <w:semiHidden/>
    <w:unhideWhenUsed/>
    <w:rsid w:val="00F22F13"/>
    <w:rPr>
      <w:sz w:val="16"/>
      <w:szCs w:val="16"/>
    </w:rPr>
  </w:style>
  <w:style w:type="paragraph" w:styleId="CommentText">
    <w:name w:val="annotation text"/>
    <w:basedOn w:val="Normal"/>
    <w:link w:val="CommentTextChar"/>
    <w:uiPriority w:val="99"/>
    <w:unhideWhenUsed/>
    <w:rsid w:val="00F22F13"/>
    <w:pPr>
      <w:spacing w:line="240" w:lineRule="auto"/>
    </w:pPr>
    <w:rPr>
      <w:sz w:val="20"/>
      <w:szCs w:val="20"/>
    </w:rPr>
  </w:style>
  <w:style w:type="character" w:customStyle="1" w:styleId="CommentTextChar">
    <w:name w:val="Comment Text Char"/>
    <w:basedOn w:val="DefaultParagraphFont"/>
    <w:link w:val="CommentText"/>
    <w:uiPriority w:val="99"/>
    <w:rsid w:val="00F22F13"/>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F22F13"/>
    <w:rPr>
      <w:b/>
      <w:bCs/>
    </w:rPr>
  </w:style>
  <w:style w:type="character" w:customStyle="1" w:styleId="CommentSubjectChar">
    <w:name w:val="Comment Subject Char"/>
    <w:basedOn w:val="CommentTextChar"/>
    <w:link w:val="CommentSubject"/>
    <w:uiPriority w:val="99"/>
    <w:semiHidden/>
    <w:rsid w:val="00F22F13"/>
    <w:rPr>
      <w:rFonts w:ascii="Verdana" w:hAnsi="Verdana"/>
      <w:b/>
      <w:bCs/>
      <w:color w:val="000000"/>
    </w:rPr>
  </w:style>
  <w:style w:type="paragraph" w:styleId="Revision">
    <w:name w:val="Revision"/>
    <w:hidden/>
    <w:uiPriority w:val="99"/>
    <w:semiHidden/>
    <w:rsid w:val="008E2611"/>
    <w:pPr>
      <w:autoSpaceDN/>
      <w:textAlignment w:val="auto"/>
    </w:pPr>
    <w:rPr>
      <w:rFonts w:ascii="Verdana" w:hAnsi="Verdana"/>
      <w:color w:val="000000"/>
      <w:sz w:val="18"/>
      <w:szCs w:val="18"/>
    </w:rPr>
  </w:style>
  <w:style w:type="character" w:customStyle="1" w:styleId="UnresolvedMention">
    <w:name w:val="Unresolved Mention"/>
    <w:basedOn w:val="DefaultParagraphFont"/>
    <w:uiPriority w:val="99"/>
    <w:semiHidden/>
    <w:unhideWhenUsed/>
    <w:rsid w:val="0068733F"/>
    <w:rPr>
      <w:color w:val="605E5C"/>
      <w:shd w:val="clear" w:color="auto" w:fill="E1DFDD"/>
    </w:rPr>
  </w:style>
  <w:style w:type="character" w:styleId="FollowedHyperlink">
    <w:name w:val="FollowedHyperlink"/>
    <w:basedOn w:val="DefaultParagraphFont"/>
    <w:uiPriority w:val="99"/>
    <w:semiHidden/>
    <w:unhideWhenUsed/>
    <w:rsid w:val="00EA2A4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79179">
      <w:bodyDiv w:val="1"/>
      <w:marLeft w:val="0"/>
      <w:marRight w:val="0"/>
      <w:marTop w:val="0"/>
      <w:marBottom w:val="0"/>
      <w:divBdr>
        <w:top w:val="none" w:sz="0" w:space="0" w:color="auto"/>
        <w:left w:val="none" w:sz="0" w:space="0" w:color="auto"/>
        <w:bottom w:val="none" w:sz="0" w:space="0" w:color="auto"/>
        <w:right w:val="none" w:sz="0" w:space="0" w:color="auto"/>
      </w:divBdr>
    </w:div>
    <w:div w:id="84544344">
      <w:bodyDiv w:val="1"/>
      <w:marLeft w:val="0"/>
      <w:marRight w:val="0"/>
      <w:marTop w:val="0"/>
      <w:marBottom w:val="0"/>
      <w:divBdr>
        <w:top w:val="none" w:sz="0" w:space="0" w:color="auto"/>
        <w:left w:val="none" w:sz="0" w:space="0" w:color="auto"/>
        <w:bottom w:val="none" w:sz="0" w:space="0" w:color="auto"/>
        <w:right w:val="none" w:sz="0" w:space="0" w:color="auto"/>
      </w:divBdr>
    </w:div>
    <w:div w:id="107938750">
      <w:bodyDiv w:val="1"/>
      <w:marLeft w:val="0"/>
      <w:marRight w:val="0"/>
      <w:marTop w:val="0"/>
      <w:marBottom w:val="0"/>
      <w:divBdr>
        <w:top w:val="none" w:sz="0" w:space="0" w:color="auto"/>
        <w:left w:val="none" w:sz="0" w:space="0" w:color="auto"/>
        <w:bottom w:val="none" w:sz="0" w:space="0" w:color="auto"/>
        <w:right w:val="none" w:sz="0" w:space="0" w:color="auto"/>
      </w:divBdr>
    </w:div>
    <w:div w:id="173152893">
      <w:bodyDiv w:val="1"/>
      <w:marLeft w:val="0"/>
      <w:marRight w:val="0"/>
      <w:marTop w:val="0"/>
      <w:marBottom w:val="0"/>
      <w:divBdr>
        <w:top w:val="none" w:sz="0" w:space="0" w:color="auto"/>
        <w:left w:val="none" w:sz="0" w:space="0" w:color="auto"/>
        <w:bottom w:val="none" w:sz="0" w:space="0" w:color="auto"/>
        <w:right w:val="none" w:sz="0" w:space="0" w:color="auto"/>
      </w:divBdr>
    </w:div>
    <w:div w:id="227769288">
      <w:bodyDiv w:val="1"/>
      <w:marLeft w:val="0"/>
      <w:marRight w:val="0"/>
      <w:marTop w:val="0"/>
      <w:marBottom w:val="0"/>
      <w:divBdr>
        <w:top w:val="none" w:sz="0" w:space="0" w:color="auto"/>
        <w:left w:val="none" w:sz="0" w:space="0" w:color="auto"/>
        <w:bottom w:val="none" w:sz="0" w:space="0" w:color="auto"/>
        <w:right w:val="none" w:sz="0" w:space="0" w:color="auto"/>
      </w:divBdr>
    </w:div>
    <w:div w:id="283536401">
      <w:bodyDiv w:val="1"/>
      <w:marLeft w:val="0"/>
      <w:marRight w:val="0"/>
      <w:marTop w:val="0"/>
      <w:marBottom w:val="0"/>
      <w:divBdr>
        <w:top w:val="none" w:sz="0" w:space="0" w:color="auto"/>
        <w:left w:val="none" w:sz="0" w:space="0" w:color="auto"/>
        <w:bottom w:val="none" w:sz="0" w:space="0" w:color="auto"/>
        <w:right w:val="none" w:sz="0" w:space="0" w:color="auto"/>
      </w:divBdr>
    </w:div>
    <w:div w:id="320933036">
      <w:bodyDiv w:val="1"/>
      <w:marLeft w:val="0"/>
      <w:marRight w:val="0"/>
      <w:marTop w:val="0"/>
      <w:marBottom w:val="0"/>
      <w:divBdr>
        <w:top w:val="none" w:sz="0" w:space="0" w:color="auto"/>
        <w:left w:val="none" w:sz="0" w:space="0" w:color="auto"/>
        <w:bottom w:val="none" w:sz="0" w:space="0" w:color="auto"/>
        <w:right w:val="none" w:sz="0" w:space="0" w:color="auto"/>
      </w:divBdr>
    </w:div>
    <w:div w:id="435179997">
      <w:bodyDiv w:val="1"/>
      <w:marLeft w:val="0"/>
      <w:marRight w:val="0"/>
      <w:marTop w:val="0"/>
      <w:marBottom w:val="0"/>
      <w:divBdr>
        <w:top w:val="none" w:sz="0" w:space="0" w:color="auto"/>
        <w:left w:val="none" w:sz="0" w:space="0" w:color="auto"/>
        <w:bottom w:val="none" w:sz="0" w:space="0" w:color="auto"/>
        <w:right w:val="none" w:sz="0" w:space="0" w:color="auto"/>
      </w:divBdr>
    </w:div>
    <w:div w:id="733773553">
      <w:bodyDiv w:val="1"/>
      <w:marLeft w:val="0"/>
      <w:marRight w:val="0"/>
      <w:marTop w:val="0"/>
      <w:marBottom w:val="0"/>
      <w:divBdr>
        <w:top w:val="none" w:sz="0" w:space="0" w:color="auto"/>
        <w:left w:val="none" w:sz="0" w:space="0" w:color="auto"/>
        <w:bottom w:val="none" w:sz="0" w:space="0" w:color="auto"/>
        <w:right w:val="none" w:sz="0" w:space="0" w:color="auto"/>
      </w:divBdr>
    </w:div>
    <w:div w:id="851801755">
      <w:bodyDiv w:val="1"/>
      <w:marLeft w:val="0"/>
      <w:marRight w:val="0"/>
      <w:marTop w:val="0"/>
      <w:marBottom w:val="0"/>
      <w:divBdr>
        <w:top w:val="none" w:sz="0" w:space="0" w:color="auto"/>
        <w:left w:val="none" w:sz="0" w:space="0" w:color="auto"/>
        <w:bottom w:val="none" w:sz="0" w:space="0" w:color="auto"/>
        <w:right w:val="none" w:sz="0" w:space="0" w:color="auto"/>
      </w:divBdr>
    </w:div>
    <w:div w:id="912858117">
      <w:bodyDiv w:val="1"/>
      <w:marLeft w:val="0"/>
      <w:marRight w:val="0"/>
      <w:marTop w:val="0"/>
      <w:marBottom w:val="0"/>
      <w:divBdr>
        <w:top w:val="none" w:sz="0" w:space="0" w:color="auto"/>
        <w:left w:val="none" w:sz="0" w:space="0" w:color="auto"/>
        <w:bottom w:val="none" w:sz="0" w:space="0" w:color="auto"/>
        <w:right w:val="none" w:sz="0" w:space="0" w:color="auto"/>
      </w:divBdr>
    </w:div>
    <w:div w:id="1036614095">
      <w:bodyDiv w:val="1"/>
      <w:marLeft w:val="0"/>
      <w:marRight w:val="0"/>
      <w:marTop w:val="0"/>
      <w:marBottom w:val="0"/>
      <w:divBdr>
        <w:top w:val="none" w:sz="0" w:space="0" w:color="auto"/>
        <w:left w:val="none" w:sz="0" w:space="0" w:color="auto"/>
        <w:bottom w:val="none" w:sz="0" w:space="0" w:color="auto"/>
        <w:right w:val="none" w:sz="0" w:space="0" w:color="auto"/>
      </w:divBdr>
    </w:div>
    <w:div w:id="1226527750">
      <w:bodyDiv w:val="1"/>
      <w:marLeft w:val="0"/>
      <w:marRight w:val="0"/>
      <w:marTop w:val="0"/>
      <w:marBottom w:val="0"/>
      <w:divBdr>
        <w:top w:val="none" w:sz="0" w:space="0" w:color="auto"/>
        <w:left w:val="none" w:sz="0" w:space="0" w:color="auto"/>
        <w:bottom w:val="none" w:sz="0" w:space="0" w:color="auto"/>
        <w:right w:val="none" w:sz="0" w:space="0" w:color="auto"/>
      </w:divBdr>
    </w:div>
    <w:div w:id="1272784122">
      <w:bodyDiv w:val="1"/>
      <w:marLeft w:val="0"/>
      <w:marRight w:val="0"/>
      <w:marTop w:val="0"/>
      <w:marBottom w:val="0"/>
      <w:divBdr>
        <w:top w:val="none" w:sz="0" w:space="0" w:color="auto"/>
        <w:left w:val="none" w:sz="0" w:space="0" w:color="auto"/>
        <w:bottom w:val="none" w:sz="0" w:space="0" w:color="auto"/>
        <w:right w:val="none" w:sz="0" w:space="0" w:color="auto"/>
      </w:divBdr>
    </w:div>
    <w:div w:id="1287002712">
      <w:bodyDiv w:val="1"/>
      <w:marLeft w:val="0"/>
      <w:marRight w:val="0"/>
      <w:marTop w:val="0"/>
      <w:marBottom w:val="0"/>
      <w:divBdr>
        <w:top w:val="none" w:sz="0" w:space="0" w:color="auto"/>
        <w:left w:val="none" w:sz="0" w:space="0" w:color="auto"/>
        <w:bottom w:val="none" w:sz="0" w:space="0" w:color="auto"/>
        <w:right w:val="none" w:sz="0" w:space="0" w:color="auto"/>
      </w:divBdr>
    </w:div>
    <w:div w:id="1471170162">
      <w:bodyDiv w:val="1"/>
      <w:marLeft w:val="0"/>
      <w:marRight w:val="0"/>
      <w:marTop w:val="0"/>
      <w:marBottom w:val="0"/>
      <w:divBdr>
        <w:top w:val="none" w:sz="0" w:space="0" w:color="auto"/>
        <w:left w:val="none" w:sz="0" w:space="0" w:color="auto"/>
        <w:bottom w:val="none" w:sz="0" w:space="0" w:color="auto"/>
        <w:right w:val="none" w:sz="0" w:space="0" w:color="auto"/>
      </w:divBdr>
    </w:div>
    <w:div w:id="1519464026">
      <w:bodyDiv w:val="1"/>
      <w:marLeft w:val="0"/>
      <w:marRight w:val="0"/>
      <w:marTop w:val="0"/>
      <w:marBottom w:val="0"/>
      <w:divBdr>
        <w:top w:val="none" w:sz="0" w:space="0" w:color="auto"/>
        <w:left w:val="none" w:sz="0" w:space="0" w:color="auto"/>
        <w:bottom w:val="none" w:sz="0" w:space="0" w:color="auto"/>
        <w:right w:val="none" w:sz="0" w:space="0" w:color="auto"/>
      </w:divBdr>
    </w:div>
    <w:div w:id="1589267685">
      <w:bodyDiv w:val="1"/>
      <w:marLeft w:val="0"/>
      <w:marRight w:val="0"/>
      <w:marTop w:val="0"/>
      <w:marBottom w:val="0"/>
      <w:divBdr>
        <w:top w:val="none" w:sz="0" w:space="0" w:color="auto"/>
        <w:left w:val="none" w:sz="0" w:space="0" w:color="auto"/>
        <w:bottom w:val="none" w:sz="0" w:space="0" w:color="auto"/>
        <w:right w:val="none" w:sz="0" w:space="0" w:color="auto"/>
      </w:divBdr>
    </w:div>
    <w:div w:id="1747071050">
      <w:bodyDiv w:val="1"/>
      <w:marLeft w:val="0"/>
      <w:marRight w:val="0"/>
      <w:marTop w:val="0"/>
      <w:marBottom w:val="0"/>
      <w:divBdr>
        <w:top w:val="none" w:sz="0" w:space="0" w:color="auto"/>
        <w:left w:val="none" w:sz="0" w:space="0" w:color="auto"/>
        <w:bottom w:val="none" w:sz="0" w:space="0" w:color="auto"/>
        <w:right w:val="none" w:sz="0" w:space="0" w:color="auto"/>
      </w:divBdr>
    </w:div>
    <w:div w:id="1769303317">
      <w:bodyDiv w:val="1"/>
      <w:marLeft w:val="0"/>
      <w:marRight w:val="0"/>
      <w:marTop w:val="0"/>
      <w:marBottom w:val="0"/>
      <w:divBdr>
        <w:top w:val="none" w:sz="0" w:space="0" w:color="auto"/>
        <w:left w:val="none" w:sz="0" w:space="0" w:color="auto"/>
        <w:bottom w:val="none" w:sz="0" w:space="0" w:color="auto"/>
        <w:right w:val="none" w:sz="0" w:space="0" w:color="auto"/>
      </w:divBdr>
    </w:div>
    <w:div w:id="18620866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webSetting" Target="webSettings0.xml" Id="rId28"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1545</ap:Words>
  <ap:Characters>8808</ap:Characters>
  <ap:DocSecurity>0</ap:DocSecurity>
  <ap:Lines>73</ap:Lines>
  <ap:Paragraphs>20</ap:Paragraphs>
  <ap:ScaleCrop>false</ap:ScaleCrop>
  <ap:HeadingPairs>
    <vt:vector baseType="variant" size="2">
      <vt:variant>
        <vt:lpstr>Titel</vt:lpstr>
      </vt:variant>
      <vt:variant>
        <vt:i4>1</vt:i4>
      </vt:variant>
    </vt:vector>
  </ap:HeadingPairs>
  <ap:TitlesOfParts>
    <vt:vector baseType="lpstr" size="1">
      <vt:lpstr>Brief aan Parlement - Geannoteerde agenda informele bijeenkomst van EU-transportministers 17-18 maart 2024 te Warschau</vt:lpstr>
    </vt:vector>
  </ap:TitlesOfParts>
  <ap:LinksUpToDate>false</ap:LinksUpToDate>
  <ap:CharactersWithSpaces>10333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2026-08-21T14:38:00.0000000Z</dcterms:created>
  <dcterms:modified xsi:type="dcterms:W3CDTF">2026-08-21T14:38:00.0000000Z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Geannoteerde agenda informele bijeenkomst van EU-transportministers 17-18 maart 2024 te Warschau</vt:lpwstr>
  </property>
  <property fmtid="{D5CDD505-2E9C-101B-9397-08002B2CF9AE}" pid="5" name="Publicatiedatum">
    <vt:lpwstr/>
  </property>
  <property fmtid="{D5CDD505-2E9C-101B-9397-08002B2CF9AE}" pid="6" name="Verantwoordelijke organisatie">
    <vt:lpwstr>Dir.Internationaal</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MSc A. van Olst</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y fmtid="{D5CDD505-2E9C-101B-9397-08002B2CF9AE}" pid="29" name="ContentTypeId">
    <vt:lpwstr>0x010100B5E1792C46DB8E4CA127F0252B63C8EA</vt:lpwstr>
  </property>
</Properties>
</file>